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FA9CA" w14:textId="5DB26DC5" w:rsidR="00086F90" w:rsidRDefault="00340B02" w:rsidP="00390569">
      <w:pPr>
        <w:pStyle w:val="Overskrift1"/>
      </w:pPr>
      <w:r>
        <w:t>Instruks</w:t>
      </w:r>
    </w:p>
    <w:p w14:paraId="617F0736" w14:textId="77777777" w:rsidR="00105521" w:rsidRPr="00105521" w:rsidRDefault="00105521" w:rsidP="00105521"/>
    <w:p w14:paraId="6836884D" w14:textId="4B2692C3" w:rsidR="00086F90" w:rsidRDefault="00086F90" w:rsidP="00086F90">
      <w:pPr>
        <w:pStyle w:val="Listeavsnitt"/>
        <w:numPr>
          <w:ilvl w:val="0"/>
          <w:numId w:val="3"/>
        </w:numPr>
        <w:rPr>
          <w:b/>
          <w:bCs/>
        </w:rPr>
      </w:pPr>
      <w:r w:rsidRPr="00086F90">
        <w:rPr>
          <w:b/>
          <w:bCs/>
        </w:rPr>
        <w:t>Endring i kontraktsperioden</w:t>
      </w:r>
    </w:p>
    <w:p w14:paraId="007A6FAA" w14:textId="5422012A" w:rsidR="00A520C4" w:rsidRDefault="00E94171" w:rsidP="00E94171">
      <w:r>
        <w:t>Oppdragsgiver kan gjøre endringer i rodene, i form av å legge til eller fjerne veger eller plasser, eller gjennom å endringer i instruks for gjennomføring (brøytefrekvens o.l.). Økonomisk omfang for endringer kan utgjøre inntil 10</w:t>
      </w:r>
      <w:r w:rsidR="00897F4E">
        <w:t xml:space="preserve"> </w:t>
      </w:r>
      <w:r>
        <w:t xml:space="preserve">% av total kontraktsverdi (jfr. Tilbudt pris). Endringer skal varsles senest 3 måneder før iverksettelse.  </w:t>
      </w:r>
    </w:p>
    <w:p w14:paraId="347794D9" w14:textId="1A835713" w:rsidR="00A520C4" w:rsidRDefault="00A520C4" w:rsidP="00E94171">
      <w:r>
        <w:t>Endringer i rode</w:t>
      </w:r>
      <w:r w:rsidR="00BD7D22">
        <w:t>r</w:t>
      </w:r>
      <w:r>
        <w:t xml:space="preserve"> </w:t>
      </w:r>
      <w:r w:rsidR="008A7A3A">
        <w:t>prises ut fra følgende formel:</w:t>
      </w:r>
    </w:p>
    <w:p w14:paraId="3C8B1527" w14:textId="75657C8C" w:rsidR="008A7A3A" w:rsidRPr="008A7A3A" w:rsidRDefault="00706C04" w:rsidP="00E94171">
      <w:pPr>
        <w:rPr>
          <w:rFonts w:eastAsiaTheme="minorEastAsia"/>
        </w:rPr>
      </w:pPr>
      <m:oMathPara>
        <m:oMath>
          <m:f>
            <m:fPr>
              <m:ctrlPr>
                <w:rPr>
                  <w:rFonts w:ascii="Cambria Math" w:hAnsi="Cambria Math"/>
                  <w:i/>
                </w:rPr>
              </m:ctrlPr>
            </m:fPr>
            <m:num>
              <m:r>
                <w:rPr>
                  <w:rFonts w:ascii="Cambria Math" w:hAnsi="Cambria Math"/>
                </w:rPr>
                <m:t>Årlig total kontraktsverdi (kr)</m:t>
              </m:r>
            </m:num>
            <m:den>
              <m:r>
                <w:rPr>
                  <w:rFonts w:ascii="Cambria Math" w:hAnsi="Cambria Math"/>
                </w:rPr>
                <m:t>totalt brøyteareal (</m:t>
              </m:r>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m:t>
              </m:r>
            </m:den>
          </m:f>
          <m:r>
            <w:rPr>
              <w:rFonts w:ascii="Cambria Math" w:hAnsi="Cambria Math"/>
            </w:rPr>
            <m:t xml:space="preserve">×arealendring </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2</m:t>
                  </m:r>
                </m:sup>
              </m:sSup>
            </m:e>
          </m:d>
          <m:r>
            <w:rPr>
              <w:rFonts w:ascii="Cambria Math" w:hAnsi="Cambria Math"/>
            </w:rPr>
            <m:t>=endring (kr)</m:t>
          </m:r>
        </m:oMath>
      </m:oMathPara>
    </w:p>
    <w:p w14:paraId="78D37B45" w14:textId="4F3D5028" w:rsidR="008A7A3A" w:rsidRDefault="008A7A3A" w:rsidP="00E94171">
      <w:pPr>
        <w:rPr>
          <w:rFonts w:eastAsiaTheme="minorEastAsia"/>
        </w:rPr>
      </w:pPr>
      <w:r>
        <w:rPr>
          <w:rFonts w:eastAsiaTheme="minorEastAsia"/>
        </w:rPr>
        <w:t>Dersom endring i form av senket kontraktsverdi utgjør mer enn 10</w:t>
      </w:r>
      <w:r w:rsidR="00353AF7">
        <w:rPr>
          <w:rFonts w:eastAsiaTheme="minorEastAsia"/>
        </w:rPr>
        <w:t xml:space="preserve"> </w:t>
      </w:r>
      <w:r>
        <w:rPr>
          <w:rFonts w:eastAsiaTheme="minorEastAsia"/>
        </w:rPr>
        <w:t>% av totalverdi, skal endring som overstiger dette sees bort i fra, i tilbyders interesse.</w:t>
      </w:r>
      <w:r w:rsidR="00C13105">
        <w:rPr>
          <w:rFonts w:eastAsiaTheme="minorEastAsia"/>
        </w:rPr>
        <w:t xml:space="preserve"> Gjennomsnittlig vegbredde settes til 5,5</w:t>
      </w:r>
      <w:r w:rsidR="00353AF7">
        <w:rPr>
          <w:rFonts w:eastAsiaTheme="minorEastAsia"/>
        </w:rPr>
        <w:t xml:space="preserve"> </w:t>
      </w:r>
      <w:r w:rsidR="00C13105">
        <w:rPr>
          <w:rFonts w:eastAsiaTheme="minorEastAsia"/>
        </w:rPr>
        <w:t>m for beregning av vegareal og 3</w:t>
      </w:r>
      <w:r w:rsidR="00353AF7">
        <w:rPr>
          <w:rFonts w:eastAsiaTheme="minorEastAsia"/>
        </w:rPr>
        <w:t xml:space="preserve"> </w:t>
      </w:r>
      <w:r w:rsidR="00C13105">
        <w:rPr>
          <w:rFonts w:eastAsiaTheme="minorEastAsia"/>
        </w:rPr>
        <w:t>m for gang- sykkelveg og fortau.</w:t>
      </w:r>
    </w:p>
    <w:p w14:paraId="2C7C0C3A" w14:textId="3F51A21C" w:rsidR="008A7A3A" w:rsidRDefault="008A7A3A" w:rsidP="00E94171"/>
    <w:p w14:paraId="48D0DA07" w14:textId="3ACCFD9F" w:rsidR="00801FE5" w:rsidRDefault="00801FE5" w:rsidP="00801FE5">
      <w:pPr>
        <w:pStyle w:val="Listeavsnitt"/>
        <w:numPr>
          <w:ilvl w:val="0"/>
          <w:numId w:val="3"/>
        </w:numPr>
        <w:rPr>
          <w:b/>
          <w:bCs/>
        </w:rPr>
      </w:pPr>
      <w:r>
        <w:rPr>
          <w:b/>
          <w:bCs/>
        </w:rPr>
        <w:t>Forberedelse til brøytesesong</w:t>
      </w:r>
    </w:p>
    <w:p w14:paraId="716C5DFB" w14:textId="27791DF6" w:rsidR="00801FE5" w:rsidRPr="00801FE5" w:rsidRDefault="00801FE5" w:rsidP="00801FE5">
      <w:r>
        <w:t xml:space="preserve">Tilbyder plikter å gjøre seg kjent med roder før sesongstart, og merke seg eventuelle hindre for utførelse. </w:t>
      </w:r>
      <w:r w:rsidR="00935CC5">
        <w:t>Dersom det foreligger skader på vegnettet som vil kunne medføre risiko for gjennomføring av driftsoppgaver, skal dette rapporteres til oppdragsgiver i god tid (minst 1 måned) før oppstart av driftssesong.</w:t>
      </w:r>
    </w:p>
    <w:p w14:paraId="315F6B31" w14:textId="77777777" w:rsidR="007F1C10" w:rsidRPr="007F1C10" w:rsidRDefault="007F1C10" w:rsidP="007F1C10">
      <w:pPr>
        <w:rPr>
          <w:b/>
          <w:bCs/>
        </w:rPr>
      </w:pPr>
    </w:p>
    <w:p w14:paraId="1482C724" w14:textId="4A8C6AF9" w:rsidR="00FD31EE" w:rsidRPr="00302F61" w:rsidRDefault="00FD31EE" w:rsidP="007F1C10">
      <w:pPr>
        <w:pStyle w:val="Listeavsnitt"/>
        <w:numPr>
          <w:ilvl w:val="0"/>
          <w:numId w:val="3"/>
        </w:numPr>
        <w:rPr>
          <w:b/>
          <w:bCs/>
          <w:highlight w:val="yellow"/>
        </w:rPr>
      </w:pPr>
      <w:r w:rsidRPr="00302F61">
        <w:rPr>
          <w:b/>
          <w:bCs/>
          <w:highlight w:val="yellow"/>
        </w:rPr>
        <w:t xml:space="preserve">Generell instruks for vintervedlikehold </w:t>
      </w:r>
    </w:p>
    <w:p w14:paraId="0569A3F6" w14:textId="657EC512" w:rsidR="00FD31EE" w:rsidRDefault="00FD31EE" w:rsidP="00FD31EE">
      <w:r w:rsidRPr="00FD31EE">
        <w:t xml:space="preserve">1. </w:t>
      </w:r>
      <w:r w:rsidR="00706C04">
        <w:t>Leverandøren</w:t>
      </w:r>
      <w:r w:rsidRPr="00FD31EE">
        <w:t xml:space="preserve"> skal under brøyting vise tilbørlig hensyn til annen trafikk og brøytearealets naboer. Det må søkes unngått at møtende kjøretøy får tildekket frontruter med snøfokk fra brøyteredskapen eller at tilliggende eiendommer påføres skade. Samme hensyn gjelder ved utførelse av sandstrøing.</w:t>
      </w:r>
    </w:p>
    <w:p w14:paraId="604AE20C" w14:textId="666ADBB8" w:rsidR="000C4A74" w:rsidRPr="00FD31EE" w:rsidRDefault="000C4A74" w:rsidP="00FD31EE">
      <w:r>
        <w:t xml:space="preserve">2. </w:t>
      </w:r>
      <w:r w:rsidRPr="000C4A74">
        <w:t xml:space="preserve">Der </w:t>
      </w:r>
      <w:r>
        <w:t xml:space="preserve">det er nødvendig å </w:t>
      </w:r>
      <w:r w:rsidRPr="000C4A74">
        <w:t>snu i avkjørsel, skal det ikke legges igjen snø som hindrer bruk av avkjørselen eller vegen.</w:t>
      </w:r>
    </w:p>
    <w:p w14:paraId="40C3C765" w14:textId="55BAAEDD" w:rsidR="00FD31EE" w:rsidRPr="00FD31EE" w:rsidRDefault="00FD31EE" w:rsidP="00FD31EE">
      <w:r w:rsidRPr="00FD31EE">
        <w:t xml:space="preserve"> </w:t>
      </w:r>
      <w:r w:rsidR="000C4A74">
        <w:t>3</w:t>
      </w:r>
      <w:r w:rsidRPr="00FD31EE">
        <w:t xml:space="preserve">. </w:t>
      </w:r>
      <w:r w:rsidR="00706C04">
        <w:t>Leverandøren</w:t>
      </w:r>
      <w:r w:rsidRPr="00FD31EE">
        <w:t xml:space="preserve"> skal unngå å påføre unødig støy og miljøbelastning til omgivelsene for eksempel i form av eksos, oljesøl etc.</w:t>
      </w:r>
    </w:p>
    <w:p w14:paraId="31C53BEB" w14:textId="1DBCA23A" w:rsidR="00FD31EE" w:rsidRPr="00FD31EE" w:rsidRDefault="00FD31EE" w:rsidP="00FD31EE">
      <w:r w:rsidRPr="00FD31EE">
        <w:t xml:space="preserve"> </w:t>
      </w:r>
      <w:r w:rsidR="000C4A74">
        <w:t>4</w:t>
      </w:r>
      <w:r w:rsidRPr="00FD31EE">
        <w:t xml:space="preserve">. </w:t>
      </w:r>
      <w:r w:rsidR="00706C04">
        <w:t>Leverandøren</w:t>
      </w:r>
      <w:r w:rsidR="00706C04" w:rsidRPr="00FD31EE">
        <w:t xml:space="preserve"> </w:t>
      </w:r>
      <w:r w:rsidRPr="00FD31EE">
        <w:t>plikter å holde mobiltelefon på mens brøyting pågår slik at han kan varsles eller gi varsel.</w:t>
      </w:r>
    </w:p>
    <w:p w14:paraId="7698721F" w14:textId="1C401255" w:rsidR="00FD31EE" w:rsidRPr="00FD31EE" w:rsidRDefault="00FD31EE" w:rsidP="00FD31EE">
      <w:r w:rsidRPr="00FD31EE">
        <w:t xml:space="preserve"> </w:t>
      </w:r>
      <w:r w:rsidR="000C4A74">
        <w:t>5</w:t>
      </w:r>
      <w:r w:rsidRPr="00FD31EE">
        <w:t xml:space="preserve">. Brøytekjøretøy kan i medhold av </w:t>
      </w:r>
      <w:r>
        <w:t>v</w:t>
      </w:r>
      <w:r w:rsidRPr="00FD31EE">
        <w:t>egtrafikkloven § 11 fravike trafikkregler, skiltregler, fartsregler og forbud mot trafikk fastsatt i medhold av §§ 4, 5, 6</w:t>
      </w:r>
      <w:r>
        <w:t>,</w:t>
      </w:r>
      <w:r w:rsidRPr="00FD31EE">
        <w:t xml:space="preserve"> 7</w:t>
      </w:r>
      <w:r>
        <w:t>, 8 og 9 i samme lov</w:t>
      </w:r>
      <w:r w:rsidRPr="00FD31EE">
        <w:t>. Føreren plikter i så fall å utvise særlig aktsomhet og sørge for at kjøretøyet gir varsel med blinkende gult lys</w:t>
      </w:r>
      <w:r>
        <w:t xml:space="preserve"> jf. k</w:t>
      </w:r>
      <w:r w:rsidRPr="00FD31EE">
        <w:t>jøretøyforskriften §</w:t>
      </w:r>
      <w:r>
        <w:t xml:space="preserve"> </w:t>
      </w:r>
      <w:r w:rsidRPr="00FD31EE">
        <w:t xml:space="preserve">28-3 punkt 3, hvoretter blinkende gult lys også skal benyttes når bilen brukes på en slik måte at det kan være særlig fare for annen trafikk selv om trafikkreglene ikke fravikes. </w:t>
      </w:r>
      <w:r w:rsidR="00706C04">
        <w:t>Leverandøren</w:t>
      </w:r>
      <w:r w:rsidRPr="00FD31EE">
        <w:t xml:space="preserve"> plikter å gjøre seg kjent med regler for montering og bruk av blinkende lys. </w:t>
      </w:r>
    </w:p>
    <w:p w14:paraId="515F019A" w14:textId="24F1D6D3" w:rsidR="00FD31EE" w:rsidRPr="00FD31EE" w:rsidRDefault="000C4A74" w:rsidP="00FD31EE">
      <w:r>
        <w:t>6</w:t>
      </w:r>
      <w:r w:rsidR="00FD31EE" w:rsidRPr="00FD31EE">
        <w:t xml:space="preserve">. </w:t>
      </w:r>
      <w:r w:rsidR="00706C04">
        <w:t>Leverandøren</w:t>
      </w:r>
      <w:r w:rsidR="00FD31EE" w:rsidRPr="00FD31EE">
        <w:t xml:space="preserve"> er ansvarlig for å innhente værdata som gjør han i stand til å utføre brøyting ihht. kontraktens krav.</w:t>
      </w:r>
    </w:p>
    <w:p w14:paraId="44CD51FA" w14:textId="601F2C4C" w:rsidR="00FD31EE" w:rsidRPr="00FD31EE" w:rsidRDefault="00FD31EE" w:rsidP="00FD31EE">
      <w:r w:rsidRPr="00FD31EE">
        <w:lastRenderedPageBreak/>
        <w:t xml:space="preserve"> </w:t>
      </w:r>
      <w:r w:rsidR="000C4A74">
        <w:t>7</w:t>
      </w:r>
      <w:r w:rsidRPr="00FD31EE">
        <w:t xml:space="preserve">. Såfremt føreren fraviker regler som nevnt i pkt. 4 uten å </w:t>
      </w:r>
      <w:r>
        <w:t>overholde</w:t>
      </w:r>
      <w:r w:rsidRPr="00FD31EE">
        <w:t xml:space="preserve"> bestemmelsene i vegtrafikklovens § 11, kommer han strafferettslig i samme stilling som enhver annen som opptrer i strid med reglene.</w:t>
      </w:r>
    </w:p>
    <w:p w14:paraId="13CEC647" w14:textId="49ABC051" w:rsidR="00FD31EE" w:rsidRPr="00FD31EE" w:rsidRDefault="00FD31EE" w:rsidP="00FD31EE">
      <w:r w:rsidRPr="00FD31EE">
        <w:t xml:space="preserve"> </w:t>
      </w:r>
      <w:r w:rsidR="000C4A74">
        <w:t>8</w:t>
      </w:r>
      <w:r w:rsidRPr="00FD31EE">
        <w:t xml:space="preserve">. </w:t>
      </w:r>
      <w:r w:rsidR="00706C04">
        <w:t>Leverandøren</w:t>
      </w:r>
      <w:r w:rsidRPr="00FD31EE">
        <w:t xml:space="preserve"> er ansvarlig for skade han kan påføre oppdragsgiver eller tredje person og hans eiendom (eksempelvis skader på parkerte biler, gjerde, kantstein, skiltstolper m.m</w:t>
      </w:r>
      <w:r>
        <w:t>.</w:t>
      </w:r>
      <w:r w:rsidRPr="00FD31EE">
        <w:t xml:space="preserve">), og må derfor inneha ansvarsforsikring som dekker slike skader. Alle typer skader skal varsles Målselv kommune. Ved personskader skal entreprenøren varsle AMK/politi og </w:t>
      </w:r>
      <w:r>
        <w:t>Målselv</w:t>
      </w:r>
      <w:r w:rsidRPr="00FD31EE">
        <w:t xml:space="preserve"> kommune umiddelbart.</w:t>
      </w:r>
    </w:p>
    <w:p w14:paraId="49DD81CC" w14:textId="77777777" w:rsidR="007F1C10" w:rsidRPr="007F1C10" w:rsidRDefault="007F1C10" w:rsidP="00FD31EE"/>
    <w:p w14:paraId="6A0DD231" w14:textId="3D185A41" w:rsidR="006A380A" w:rsidRPr="00302F61" w:rsidRDefault="006A380A" w:rsidP="00116407">
      <w:pPr>
        <w:pStyle w:val="Listeavsnitt"/>
        <w:numPr>
          <w:ilvl w:val="0"/>
          <w:numId w:val="3"/>
        </w:numPr>
        <w:rPr>
          <w:b/>
          <w:bCs/>
          <w:highlight w:val="yellow"/>
        </w:rPr>
      </w:pPr>
      <w:r w:rsidRPr="00302F61">
        <w:rPr>
          <w:b/>
          <w:bCs/>
          <w:highlight w:val="yellow"/>
        </w:rPr>
        <w:t>Underentreprenører</w:t>
      </w:r>
    </w:p>
    <w:p w14:paraId="75529E4D" w14:textId="04DC482D" w:rsidR="00302F61" w:rsidRDefault="006A380A" w:rsidP="006A380A">
      <w:r w:rsidRPr="006A380A">
        <w:t>Bruk av underentreprenører på egne oppgaver og/eller roder tillates</w:t>
      </w:r>
      <w:r w:rsidR="00302F61">
        <w:t xml:space="preserve">, men det er ikke tillat med mer enn ett ledd med underentreprenører. </w:t>
      </w:r>
      <w:r w:rsidRPr="006A380A">
        <w:t xml:space="preserve">Underentreprenører og underentreprenørs kapasiteter i forhold til mannskap og maskinelt utstyr skal beskrives i tilbudet. </w:t>
      </w:r>
    </w:p>
    <w:p w14:paraId="6A4B49C0" w14:textId="3FB3F1DE" w:rsidR="006A380A" w:rsidRDefault="006A380A" w:rsidP="006A380A">
      <w:r w:rsidRPr="006A380A">
        <w:t>Hovedentreprenør er ansvarlig for kvalitet, SHA og andre aspekter rundt utførelsen av oppgaven gitt i vintervedlikeholdskontrakten.</w:t>
      </w:r>
    </w:p>
    <w:p w14:paraId="2A5B9EE7" w14:textId="77777777" w:rsidR="00105521" w:rsidRPr="006A380A" w:rsidRDefault="00105521" w:rsidP="006A380A"/>
    <w:p w14:paraId="7E5FFB12" w14:textId="34C8FA9B" w:rsidR="00801FE5" w:rsidRDefault="00801FE5" w:rsidP="00801FE5">
      <w:pPr>
        <w:pStyle w:val="Listeavsnitt"/>
        <w:numPr>
          <w:ilvl w:val="0"/>
          <w:numId w:val="3"/>
        </w:numPr>
        <w:rPr>
          <w:b/>
          <w:bCs/>
        </w:rPr>
      </w:pPr>
      <w:r>
        <w:rPr>
          <w:b/>
          <w:bCs/>
        </w:rPr>
        <w:t>Forsikring</w:t>
      </w:r>
    </w:p>
    <w:p w14:paraId="1D42EC25" w14:textId="0F4C949E" w:rsidR="007F1C10" w:rsidRDefault="00706C04" w:rsidP="007F1C10">
      <w:r>
        <w:t>Leverandøren</w:t>
      </w:r>
      <w:r w:rsidR="007F1C10" w:rsidRPr="007F1C10">
        <w:t xml:space="preserve"> er ansvarlig for at nødvendig forsikring er tegnet for skader påført personer eller eiendom</w:t>
      </w:r>
      <w:r w:rsidR="00FF0901">
        <w:t>.</w:t>
      </w:r>
    </w:p>
    <w:p w14:paraId="4A5D1E8D" w14:textId="77777777" w:rsidR="00105521" w:rsidRPr="007F1C10" w:rsidRDefault="00105521" w:rsidP="007F1C10"/>
    <w:p w14:paraId="010C34C8" w14:textId="32B7E438" w:rsidR="00116407" w:rsidRPr="00302F61" w:rsidRDefault="00A7348C" w:rsidP="00116407">
      <w:pPr>
        <w:pStyle w:val="Listeavsnitt"/>
        <w:numPr>
          <w:ilvl w:val="0"/>
          <w:numId w:val="3"/>
        </w:numPr>
        <w:rPr>
          <w:b/>
          <w:bCs/>
          <w:highlight w:val="yellow"/>
        </w:rPr>
      </w:pPr>
      <w:r w:rsidRPr="00302F61">
        <w:rPr>
          <w:b/>
          <w:bCs/>
          <w:highlight w:val="yellow"/>
        </w:rPr>
        <w:t>S</w:t>
      </w:r>
      <w:r w:rsidR="00801FE5" w:rsidRPr="00302F61">
        <w:rPr>
          <w:b/>
          <w:bCs/>
          <w:highlight w:val="yellow"/>
        </w:rPr>
        <w:t>kader</w:t>
      </w:r>
    </w:p>
    <w:p w14:paraId="015FED5D" w14:textId="5682319D" w:rsidR="00302F61" w:rsidRDefault="00302F61" w:rsidP="00302F61">
      <w:r w:rsidRPr="007F1C10">
        <w:t xml:space="preserve">Ved passering skal materiell </w:t>
      </w:r>
      <w:r>
        <w:t xml:space="preserve">ved offentlige eller private installasjoner eller eiendommer, </w:t>
      </w:r>
      <w:r w:rsidRPr="007F1C10">
        <w:t>på eller</w:t>
      </w:r>
      <w:r>
        <w:t xml:space="preserve"> </w:t>
      </w:r>
      <w:r w:rsidRPr="007F1C10">
        <w:t>langs veg ikke påføres skade</w:t>
      </w:r>
      <w:r w:rsidR="00536732">
        <w:t xml:space="preserve"> (for eksempel stolper, kumlokk, biler, gjerder, kantstein mv.)</w:t>
      </w:r>
      <w:r>
        <w:t xml:space="preserve">. </w:t>
      </w:r>
      <w:r w:rsidRPr="007F1C10">
        <w:t xml:space="preserve">Dersom </w:t>
      </w:r>
      <w:r w:rsidR="00706C04">
        <w:t>Leverandøren</w:t>
      </w:r>
      <w:r>
        <w:t xml:space="preserve"> påfører </w:t>
      </w:r>
      <w:r w:rsidRPr="007F1C10">
        <w:t xml:space="preserve">skade </w:t>
      </w:r>
      <w:r>
        <w:t>skal skaden utbedres</w:t>
      </w:r>
      <w:r w:rsidRPr="007F1C10">
        <w:t xml:space="preserve"> </w:t>
      </w:r>
      <w:r>
        <w:t xml:space="preserve">så snart som mulig og </w:t>
      </w:r>
      <w:r w:rsidRPr="007F1C10">
        <w:t>uten ugrunnet opphold</w:t>
      </w:r>
    </w:p>
    <w:p w14:paraId="1F463EC7" w14:textId="77777777" w:rsidR="00302F61" w:rsidRPr="007F1C10" w:rsidRDefault="00302F61" w:rsidP="00302F61"/>
    <w:p w14:paraId="285491ED" w14:textId="0DA8AD11" w:rsidR="006A380A" w:rsidRPr="002F1E12" w:rsidRDefault="006A380A" w:rsidP="00116407">
      <w:pPr>
        <w:pStyle w:val="Listeavsnitt"/>
        <w:numPr>
          <w:ilvl w:val="0"/>
          <w:numId w:val="3"/>
        </w:numPr>
        <w:rPr>
          <w:b/>
          <w:bCs/>
          <w:highlight w:val="yellow"/>
        </w:rPr>
      </w:pPr>
      <w:r w:rsidRPr="002F1E12">
        <w:rPr>
          <w:b/>
          <w:bCs/>
          <w:highlight w:val="yellow"/>
        </w:rPr>
        <w:t>Sanksjoner</w:t>
      </w:r>
    </w:p>
    <w:p w14:paraId="34137BEF" w14:textId="77777777" w:rsidR="006A380A" w:rsidRDefault="006A380A" w:rsidP="006A380A">
      <w:pPr>
        <w:pStyle w:val="Listeavsnitt"/>
        <w:rPr>
          <w:b/>
          <w:bCs/>
        </w:rPr>
      </w:pPr>
    </w:p>
    <w:p w14:paraId="2D8653B3" w14:textId="001AF4C3" w:rsidR="00C24321" w:rsidRDefault="002F1E12" w:rsidP="006A380A">
      <w:pPr>
        <w:pStyle w:val="Listeavsnitt"/>
        <w:numPr>
          <w:ilvl w:val="0"/>
          <w:numId w:val="5"/>
        </w:numPr>
      </w:pPr>
      <w:r w:rsidRPr="002F1E12">
        <w:t>Kompensasjon ved konstaterte avvik, som ikke er ubetydelige, utgjør 5 promille av tilbudt fastpris per rode per sesong</w:t>
      </w:r>
      <w:r>
        <w:t>, dette oppad begrenset til kr 10 000,- ved hvert tilfelle</w:t>
      </w:r>
      <w:r w:rsidRPr="002F1E12">
        <w:t xml:space="preserve">. Oppdragsgiver kan ikke kreve kompensert mer enn ett avvik per kalenderdag. </w:t>
      </w:r>
    </w:p>
    <w:p w14:paraId="0910FAD2" w14:textId="77777777" w:rsidR="002F1E12" w:rsidRDefault="002F1E12" w:rsidP="002F1E12">
      <w:pPr>
        <w:pStyle w:val="Listeavsnitt"/>
      </w:pPr>
    </w:p>
    <w:p w14:paraId="0A3E7C6F" w14:textId="79D62B94" w:rsidR="002F1E12" w:rsidRDefault="002F1E12" w:rsidP="002F1E12">
      <w:pPr>
        <w:pStyle w:val="Listeavsnitt"/>
      </w:pPr>
      <w:r>
        <w:t>Dette gjelder likevel ikke så langt leverandøren godtgjør at avviket skyldes hindring utenfor hans kontroll som han ikke med rimelighet kunne ventes å ha tatt i betraktning ved kontraktsinngåelsen eller ha unngått eller overvunnet virkningene av.</w:t>
      </w:r>
    </w:p>
    <w:p w14:paraId="1A386CF8" w14:textId="77777777" w:rsidR="002F1E12" w:rsidRDefault="002F1E12" w:rsidP="002F1E12">
      <w:pPr>
        <w:pStyle w:val="Listeavsnitt"/>
      </w:pPr>
    </w:p>
    <w:p w14:paraId="3706ED29" w14:textId="63E21EDC" w:rsidR="002F1E12" w:rsidRPr="002F1E12" w:rsidRDefault="002F1E12" w:rsidP="002F1E12">
      <w:pPr>
        <w:pStyle w:val="Listeavsnitt"/>
      </w:pPr>
      <w:r>
        <w:t>Leverandørens samlede kompensasjonsansvar er begrenset til 15 % av tilbudt fastpris per rode per sesong. Ansvarsbegrensningen gjelder ikke dersom forsinkelsen har sin årsak i forsett eller grov uaktsomhet hos leverandør eller noen leverandør svarer for.</w:t>
      </w:r>
      <w:r w:rsidRPr="002F1E12">
        <w:rPr>
          <w:rFonts w:ascii="Times" w:eastAsia="Times" w:hAnsi="Times" w:cs="Times New Roman"/>
          <w:sz w:val="24"/>
          <w:szCs w:val="24"/>
          <w:lang w:eastAsia="nb-NO"/>
        </w:rPr>
        <w:t xml:space="preserve"> </w:t>
      </w:r>
      <w:r w:rsidRPr="002F1E12">
        <w:t xml:space="preserve">Når konstaterte avvik totalt har medført at maksimalt kompensasjonsbeløp er nådd, foreligger det vesentlig kontraktsbrudd. </w:t>
      </w:r>
    </w:p>
    <w:p w14:paraId="2E37B2DD" w14:textId="1FC501C8" w:rsidR="00C24321" w:rsidRDefault="00C24321" w:rsidP="002F1E12">
      <w:pPr>
        <w:pStyle w:val="Listeavsnitt"/>
      </w:pPr>
    </w:p>
    <w:p w14:paraId="0BBEF592" w14:textId="77777777" w:rsidR="002F1E12" w:rsidRDefault="002F1E12" w:rsidP="00C24321">
      <w:pPr>
        <w:pStyle w:val="Listeavsnitt"/>
      </w:pPr>
    </w:p>
    <w:p w14:paraId="16C4E140" w14:textId="645230D2" w:rsidR="006A380A" w:rsidRDefault="002F1E12" w:rsidP="00C24321">
      <w:pPr>
        <w:pStyle w:val="Listeavsnitt"/>
      </w:pPr>
      <w:r>
        <w:lastRenderedPageBreak/>
        <w:t>Leverandøren</w:t>
      </w:r>
      <w:r w:rsidR="006A380A" w:rsidRPr="006A380A">
        <w:t xml:space="preserve"> skal varsles om eventuelle </w:t>
      </w:r>
      <w:r w:rsidR="00FF0901">
        <w:t xml:space="preserve">mangler </w:t>
      </w:r>
      <w:r>
        <w:t xml:space="preserve">så snart som mulig, og senest </w:t>
      </w:r>
      <w:r w:rsidR="006A380A" w:rsidRPr="006A380A">
        <w:t xml:space="preserve">innen to uker etter at </w:t>
      </w:r>
      <w:r>
        <w:t>avviket</w:t>
      </w:r>
      <w:r w:rsidR="006A380A" w:rsidRPr="006A380A">
        <w:t xml:space="preserve"> er registrert. </w:t>
      </w:r>
    </w:p>
    <w:p w14:paraId="3D5EB51F" w14:textId="77777777" w:rsidR="006A380A" w:rsidRPr="006A380A" w:rsidRDefault="006A380A" w:rsidP="006A380A">
      <w:pPr>
        <w:pStyle w:val="Listeavsnitt"/>
      </w:pPr>
    </w:p>
    <w:p w14:paraId="1A01FFB6" w14:textId="084BDC2B" w:rsidR="006A380A" w:rsidRDefault="006A380A" w:rsidP="006A380A">
      <w:pPr>
        <w:pStyle w:val="Listeavsnitt"/>
        <w:numPr>
          <w:ilvl w:val="0"/>
          <w:numId w:val="5"/>
        </w:numPr>
      </w:pPr>
      <w:r w:rsidRPr="006A380A">
        <w:t xml:space="preserve">Dersom </w:t>
      </w:r>
      <w:r w:rsidR="002F1E12">
        <w:t>leverandøren</w:t>
      </w:r>
      <w:r w:rsidRPr="006A380A">
        <w:t xml:space="preserve"> ikke overholder</w:t>
      </w:r>
      <w:r w:rsidR="00AE387F">
        <w:rPr>
          <w:color w:val="FF0000"/>
        </w:rPr>
        <w:t xml:space="preserve"> </w:t>
      </w:r>
      <w:r w:rsidR="00AE387F">
        <w:rPr>
          <w:color w:val="000000" w:themeColor="text1"/>
        </w:rPr>
        <w:t>kontraktskrav</w:t>
      </w:r>
      <w:r w:rsidRPr="006A380A">
        <w:t xml:space="preserve">, og dette medfører hindringer for trafikk eller drift av kommunal bygg eller anlegg, kan Målselv kommune velge å engasjere en annen entreprenør for å utføre oppdraget. Påløpte kostnader for utførelse vil motregnes mot kontraktssum. </w:t>
      </w:r>
    </w:p>
    <w:p w14:paraId="3045AB7B" w14:textId="77777777" w:rsidR="006A380A" w:rsidRPr="006A380A" w:rsidRDefault="006A380A" w:rsidP="006A380A">
      <w:pPr>
        <w:pStyle w:val="Listeavsnitt"/>
      </w:pPr>
    </w:p>
    <w:p w14:paraId="50D8EAB1" w14:textId="4D09C697" w:rsidR="006A380A" w:rsidRDefault="006A380A" w:rsidP="006A380A">
      <w:pPr>
        <w:pStyle w:val="Listeavsnitt"/>
        <w:numPr>
          <w:ilvl w:val="0"/>
          <w:numId w:val="5"/>
        </w:numPr>
      </w:pPr>
      <w:r w:rsidRPr="006A380A">
        <w:t>Ved gjentatte eller grove forsinkelser eller manglende utførelse av vintervedlikeholdsoppgavene, kan Målselv kommune velge å heve kontrakten.</w:t>
      </w:r>
    </w:p>
    <w:p w14:paraId="2CDCA317" w14:textId="77777777" w:rsidR="00105521" w:rsidRDefault="00105521" w:rsidP="00105521">
      <w:pPr>
        <w:pStyle w:val="Listeavsnitt"/>
      </w:pPr>
    </w:p>
    <w:p w14:paraId="0B1468FF" w14:textId="77777777" w:rsidR="006A380A" w:rsidRPr="006A380A" w:rsidRDefault="006A380A" w:rsidP="006A380A">
      <w:pPr>
        <w:pStyle w:val="Listeavsnitt"/>
      </w:pPr>
    </w:p>
    <w:p w14:paraId="0BFC0F5A" w14:textId="22B9E992" w:rsidR="007F1C10" w:rsidRPr="007F1C10" w:rsidRDefault="00801FE5" w:rsidP="007F1C10">
      <w:pPr>
        <w:pStyle w:val="Listeavsnitt"/>
        <w:numPr>
          <w:ilvl w:val="0"/>
          <w:numId w:val="3"/>
        </w:numPr>
        <w:rPr>
          <w:b/>
          <w:bCs/>
        </w:rPr>
      </w:pPr>
      <w:r>
        <w:rPr>
          <w:b/>
          <w:bCs/>
        </w:rPr>
        <w:t>Arbeidsvarsling</w:t>
      </w:r>
    </w:p>
    <w:p w14:paraId="37DABD97" w14:textId="7ED799F9" w:rsidR="007C2840" w:rsidRDefault="007C2840" w:rsidP="007C2840">
      <w:r w:rsidRPr="007C2840">
        <w:t>Entreprenøren er ansvarlig for å inneha godkjente arbeidsvarslingsplaner for det kommunale vegnettet. Krav til entreprenør og arbeidsvarslingsplaner er definert i Statens vegvesens håndbok N301. Entreprenør er selv ansvarlig for alle kostnader tilknyttet utarbeiding og godkjenning av planer, nødvendige kurs, samt varslings- og sikringsmateriell.</w:t>
      </w:r>
    </w:p>
    <w:p w14:paraId="6D3BFB62" w14:textId="77777777" w:rsidR="00105521" w:rsidRPr="007C2840" w:rsidRDefault="00105521" w:rsidP="007C2840"/>
    <w:p w14:paraId="5A0EFC2E" w14:textId="5A180128" w:rsidR="00390569" w:rsidRDefault="002E3741" w:rsidP="002E3741">
      <w:pPr>
        <w:pStyle w:val="Overskrift1"/>
      </w:pPr>
      <w:r>
        <w:t>Utførelse</w:t>
      </w:r>
      <w:r w:rsidR="00340B02">
        <w:t>skrav</w:t>
      </w:r>
    </w:p>
    <w:p w14:paraId="6BB68EEC" w14:textId="5595E6F9" w:rsidR="002E3741" w:rsidRDefault="002E3741" w:rsidP="002E3741"/>
    <w:tbl>
      <w:tblPr>
        <w:tblpPr w:leftFromText="180" w:rightFromText="180" w:vertAnchor="text" w:horzAnchor="page" w:tblpX="3616" w:tblpY="207"/>
        <w:tblW w:w="6400" w:type="dxa"/>
        <w:tblLook w:val="04A0" w:firstRow="1" w:lastRow="0" w:firstColumn="1" w:lastColumn="0" w:noHBand="0" w:noVBand="1"/>
      </w:tblPr>
      <w:tblGrid>
        <w:gridCol w:w="1200"/>
        <w:gridCol w:w="2400"/>
        <w:gridCol w:w="2800"/>
      </w:tblGrid>
      <w:tr w:rsidR="002E3741" w:rsidRPr="002E3741" w14:paraId="144C1347" w14:textId="77777777" w:rsidTr="002E3741">
        <w:trPr>
          <w:trHeight w:val="315"/>
        </w:trPr>
        <w:tc>
          <w:tcPr>
            <w:tcW w:w="1200" w:type="dxa"/>
            <w:tcBorders>
              <w:top w:val="nil"/>
              <w:left w:val="nil"/>
              <w:bottom w:val="nil"/>
              <w:right w:val="nil"/>
            </w:tcBorders>
            <w:noWrap/>
            <w:vAlign w:val="bottom"/>
            <w:hideMark/>
          </w:tcPr>
          <w:p w14:paraId="22AADFE6" w14:textId="77777777" w:rsidR="002E3741" w:rsidRPr="002E3741" w:rsidRDefault="002E3741" w:rsidP="002E3741">
            <w:pPr>
              <w:spacing w:after="0" w:line="240" w:lineRule="auto"/>
              <w:rPr>
                <w:rFonts w:ascii="Times New Roman" w:eastAsia="Times New Roman" w:hAnsi="Times New Roman" w:cs="Times New Roman"/>
                <w:sz w:val="24"/>
                <w:szCs w:val="24"/>
              </w:rPr>
            </w:pPr>
          </w:p>
        </w:tc>
        <w:tc>
          <w:tcPr>
            <w:tcW w:w="2400" w:type="dxa"/>
            <w:tcBorders>
              <w:top w:val="single" w:sz="8" w:space="0" w:color="auto"/>
              <w:left w:val="single" w:sz="8" w:space="0" w:color="auto"/>
              <w:bottom w:val="single" w:sz="8" w:space="0" w:color="auto"/>
              <w:right w:val="single" w:sz="4" w:space="0" w:color="auto"/>
            </w:tcBorders>
            <w:shd w:val="clear" w:color="000000" w:fill="D9E1F2"/>
            <w:noWrap/>
            <w:vAlign w:val="bottom"/>
            <w:hideMark/>
          </w:tcPr>
          <w:p w14:paraId="105C4124" w14:textId="340E9398" w:rsidR="002E3741" w:rsidRPr="002E3741" w:rsidRDefault="002E3741" w:rsidP="002E3741">
            <w:pPr>
              <w:spacing w:after="0" w:line="240" w:lineRule="auto"/>
              <w:jc w:val="center"/>
              <w:rPr>
                <w:rFonts w:ascii="Calibri" w:eastAsia="Times New Roman" w:hAnsi="Calibri" w:cs="Calibri"/>
                <w:color w:val="000000"/>
              </w:rPr>
            </w:pPr>
            <w:r w:rsidRPr="002E3741">
              <w:rPr>
                <w:rFonts w:ascii="Calibri" w:eastAsia="Times New Roman" w:hAnsi="Calibri" w:cs="Calibri"/>
                <w:color w:val="000000"/>
              </w:rPr>
              <w:t>Oppstart ved snødybde</w:t>
            </w:r>
            <w:r w:rsidR="003A5E30">
              <w:rPr>
                <w:rFonts w:ascii="Calibri" w:eastAsia="Times New Roman" w:hAnsi="Calibri" w:cs="Calibri"/>
                <w:color w:val="000000"/>
              </w:rPr>
              <w:t xml:space="preserve"> (cm)</w:t>
            </w:r>
          </w:p>
        </w:tc>
        <w:tc>
          <w:tcPr>
            <w:tcW w:w="2800" w:type="dxa"/>
            <w:tcBorders>
              <w:top w:val="single" w:sz="8" w:space="0" w:color="auto"/>
              <w:left w:val="nil"/>
              <w:bottom w:val="single" w:sz="8" w:space="0" w:color="auto"/>
              <w:right w:val="single" w:sz="8" w:space="0" w:color="000000"/>
            </w:tcBorders>
            <w:shd w:val="clear" w:color="000000" w:fill="D9E1F2"/>
            <w:noWrap/>
            <w:vAlign w:val="bottom"/>
            <w:hideMark/>
          </w:tcPr>
          <w:p w14:paraId="3E3BB99A" w14:textId="4FC271A2" w:rsidR="002E3741" w:rsidRPr="002E3741" w:rsidRDefault="002E3741" w:rsidP="002E3741">
            <w:pPr>
              <w:spacing w:after="0" w:line="240" w:lineRule="auto"/>
              <w:jc w:val="center"/>
              <w:rPr>
                <w:rFonts w:ascii="Calibri" w:eastAsia="Times New Roman" w:hAnsi="Calibri" w:cs="Calibri"/>
                <w:color w:val="000000"/>
              </w:rPr>
            </w:pPr>
            <w:r w:rsidRPr="002E3741">
              <w:rPr>
                <w:rFonts w:ascii="Calibri" w:eastAsia="Times New Roman" w:hAnsi="Calibri" w:cs="Calibri"/>
                <w:color w:val="000000"/>
              </w:rPr>
              <w:t>Snødybde skal aldri overstige</w:t>
            </w:r>
            <w:r w:rsidR="003A5E30">
              <w:rPr>
                <w:rFonts w:ascii="Calibri" w:eastAsia="Times New Roman" w:hAnsi="Calibri" w:cs="Calibri"/>
                <w:color w:val="000000"/>
              </w:rPr>
              <w:t xml:space="preserve"> (cm)</w:t>
            </w:r>
          </w:p>
        </w:tc>
      </w:tr>
      <w:tr w:rsidR="002E3741" w:rsidRPr="002E3741" w14:paraId="0E0D6E6B" w14:textId="77777777" w:rsidTr="002E3741">
        <w:trPr>
          <w:trHeight w:val="300"/>
        </w:trPr>
        <w:tc>
          <w:tcPr>
            <w:tcW w:w="1200" w:type="dxa"/>
            <w:tcBorders>
              <w:top w:val="single" w:sz="8" w:space="0" w:color="auto"/>
              <w:left w:val="single" w:sz="8" w:space="0" w:color="auto"/>
              <w:bottom w:val="single" w:sz="4" w:space="0" w:color="auto"/>
              <w:right w:val="single" w:sz="8" w:space="0" w:color="auto"/>
            </w:tcBorders>
            <w:shd w:val="clear" w:color="000000" w:fill="FFF2CC"/>
            <w:noWrap/>
            <w:vAlign w:val="bottom"/>
            <w:hideMark/>
          </w:tcPr>
          <w:p w14:paraId="458C4576" w14:textId="77777777" w:rsidR="002E3741" w:rsidRPr="002E3741" w:rsidRDefault="002E3741" w:rsidP="002E3741">
            <w:pPr>
              <w:spacing w:after="0" w:line="240" w:lineRule="auto"/>
              <w:rPr>
                <w:rFonts w:ascii="Calibri" w:eastAsia="Times New Roman" w:hAnsi="Calibri" w:cs="Calibri"/>
                <w:color w:val="000000"/>
              </w:rPr>
            </w:pPr>
            <w:r w:rsidRPr="002E3741">
              <w:rPr>
                <w:rFonts w:ascii="Calibri" w:eastAsia="Times New Roman" w:hAnsi="Calibri" w:cs="Calibri"/>
                <w:color w:val="000000"/>
              </w:rPr>
              <w:t>Tørr snø</w:t>
            </w:r>
          </w:p>
        </w:tc>
        <w:tc>
          <w:tcPr>
            <w:tcW w:w="2400" w:type="dxa"/>
            <w:tcBorders>
              <w:top w:val="single" w:sz="8" w:space="0" w:color="auto"/>
              <w:left w:val="nil"/>
              <w:bottom w:val="single" w:sz="4" w:space="0" w:color="auto"/>
              <w:right w:val="single" w:sz="4" w:space="0" w:color="auto"/>
            </w:tcBorders>
            <w:shd w:val="clear" w:color="000000" w:fill="FFF2CC"/>
            <w:noWrap/>
            <w:vAlign w:val="bottom"/>
            <w:hideMark/>
          </w:tcPr>
          <w:p w14:paraId="3151A253" w14:textId="5A4A22A6" w:rsidR="002E3741" w:rsidRPr="002E3741" w:rsidRDefault="00A83230" w:rsidP="002E3741">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2800" w:type="dxa"/>
            <w:tcBorders>
              <w:top w:val="single" w:sz="8" w:space="0" w:color="auto"/>
              <w:left w:val="nil"/>
              <w:bottom w:val="single" w:sz="4" w:space="0" w:color="auto"/>
              <w:right w:val="single" w:sz="8" w:space="0" w:color="000000"/>
            </w:tcBorders>
            <w:shd w:val="clear" w:color="000000" w:fill="FFF2CC"/>
            <w:noWrap/>
            <w:vAlign w:val="bottom"/>
            <w:hideMark/>
          </w:tcPr>
          <w:p w14:paraId="23CD178E" w14:textId="117D60EA" w:rsidR="002E3741" w:rsidRPr="002E3741" w:rsidRDefault="002E3741" w:rsidP="002E3741">
            <w:pPr>
              <w:spacing w:after="0" w:line="240" w:lineRule="auto"/>
              <w:jc w:val="center"/>
              <w:rPr>
                <w:rFonts w:ascii="Calibri" w:eastAsia="Times New Roman" w:hAnsi="Calibri" w:cs="Calibri"/>
                <w:color w:val="000000"/>
              </w:rPr>
            </w:pPr>
            <w:r w:rsidRPr="002E3741">
              <w:rPr>
                <w:rFonts w:ascii="Calibri" w:eastAsia="Times New Roman" w:hAnsi="Calibri" w:cs="Calibri"/>
                <w:color w:val="000000"/>
              </w:rPr>
              <w:t>1</w:t>
            </w:r>
            <w:r w:rsidR="00A83230">
              <w:rPr>
                <w:rFonts w:ascii="Calibri" w:eastAsia="Times New Roman" w:hAnsi="Calibri" w:cs="Calibri"/>
                <w:color w:val="000000"/>
              </w:rPr>
              <w:t>5</w:t>
            </w:r>
          </w:p>
        </w:tc>
      </w:tr>
      <w:tr w:rsidR="002E3741" w:rsidRPr="002E3741" w14:paraId="2B096CAF" w14:textId="77777777" w:rsidTr="002E3741">
        <w:trPr>
          <w:trHeight w:val="315"/>
        </w:trPr>
        <w:tc>
          <w:tcPr>
            <w:tcW w:w="1200" w:type="dxa"/>
            <w:tcBorders>
              <w:top w:val="nil"/>
              <w:left w:val="single" w:sz="8" w:space="0" w:color="auto"/>
              <w:bottom w:val="single" w:sz="8" w:space="0" w:color="auto"/>
              <w:right w:val="single" w:sz="8" w:space="0" w:color="auto"/>
            </w:tcBorders>
            <w:shd w:val="clear" w:color="000000" w:fill="E2EFDA"/>
            <w:noWrap/>
            <w:vAlign w:val="bottom"/>
            <w:hideMark/>
          </w:tcPr>
          <w:p w14:paraId="3451AB74" w14:textId="77777777" w:rsidR="002E3741" w:rsidRPr="002E3741" w:rsidRDefault="002E3741" w:rsidP="002E3741">
            <w:pPr>
              <w:spacing w:after="0" w:line="240" w:lineRule="auto"/>
              <w:rPr>
                <w:rFonts w:ascii="Calibri" w:eastAsia="Times New Roman" w:hAnsi="Calibri" w:cs="Calibri"/>
                <w:color w:val="000000"/>
              </w:rPr>
            </w:pPr>
            <w:r w:rsidRPr="002E3741">
              <w:rPr>
                <w:rFonts w:ascii="Calibri" w:eastAsia="Times New Roman" w:hAnsi="Calibri" w:cs="Calibri"/>
                <w:color w:val="000000"/>
              </w:rPr>
              <w:t>Våt snø</w:t>
            </w:r>
          </w:p>
        </w:tc>
        <w:tc>
          <w:tcPr>
            <w:tcW w:w="2400" w:type="dxa"/>
            <w:tcBorders>
              <w:top w:val="single" w:sz="4" w:space="0" w:color="auto"/>
              <w:left w:val="nil"/>
              <w:bottom w:val="single" w:sz="8" w:space="0" w:color="auto"/>
              <w:right w:val="single" w:sz="4" w:space="0" w:color="auto"/>
            </w:tcBorders>
            <w:shd w:val="clear" w:color="000000" w:fill="E2EFDA"/>
            <w:noWrap/>
            <w:vAlign w:val="bottom"/>
            <w:hideMark/>
          </w:tcPr>
          <w:p w14:paraId="3C2B5DE7" w14:textId="7BB3A03D" w:rsidR="002E3741" w:rsidRPr="002E3741" w:rsidRDefault="00A83230" w:rsidP="002E3741">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2800" w:type="dxa"/>
            <w:tcBorders>
              <w:top w:val="single" w:sz="4" w:space="0" w:color="auto"/>
              <w:left w:val="nil"/>
              <w:bottom w:val="single" w:sz="8" w:space="0" w:color="auto"/>
              <w:right w:val="single" w:sz="8" w:space="0" w:color="000000"/>
            </w:tcBorders>
            <w:shd w:val="clear" w:color="000000" w:fill="E2EFDA"/>
            <w:noWrap/>
            <w:vAlign w:val="bottom"/>
            <w:hideMark/>
          </w:tcPr>
          <w:p w14:paraId="66BE3BCF" w14:textId="5D311EC9" w:rsidR="002E3741" w:rsidRPr="002E3741" w:rsidRDefault="00A83230" w:rsidP="002E3741">
            <w:pPr>
              <w:spacing w:after="0" w:line="240" w:lineRule="auto"/>
              <w:jc w:val="center"/>
              <w:rPr>
                <w:rFonts w:ascii="Calibri" w:eastAsia="Times New Roman" w:hAnsi="Calibri" w:cs="Calibri"/>
                <w:color w:val="000000"/>
              </w:rPr>
            </w:pPr>
            <w:r>
              <w:rPr>
                <w:rFonts w:ascii="Calibri" w:eastAsia="Times New Roman" w:hAnsi="Calibri" w:cs="Calibri"/>
                <w:color w:val="000000"/>
              </w:rPr>
              <w:t>10</w:t>
            </w:r>
          </w:p>
        </w:tc>
      </w:tr>
    </w:tbl>
    <w:p w14:paraId="3E6E58F3" w14:textId="77777777" w:rsidR="00302F61" w:rsidRPr="00302F61" w:rsidRDefault="002E3741" w:rsidP="002E3741">
      <w:pPr>
        <w:pStyle w:val="Listeavsnitt"/>
        <w:numPr>
          <w:ilvl w:val="0"/>
          <w:numId w:val="2"/>
        </w:numPr>
        <w:rPr>
          <w:b/>
          <w:bCs/>
          <w:highlight w:val="yellow"/>
        </w:rPr>
      </w:pPr>
      <w:r w:rsidRPr="00302F61">
        <w:rPr>
          <w:b/>
          <w:bCs/>
          <w:highlight w:val="yellow"/>
        </w:rPr>
        <w:t>Snømengder</w:t>
      </w:r>
    </w:p>
    <w:p w14:paraId="7D831310" w14:textId="25B8D273" w:rsidR="002E3741" w:rsidRPr="007D4E8A" w:rsidRDefault="002E3741" w:rsidP="00302F61">
      <w:pPr>
        <w:pStyle w:val="Listeavsnitt"/>
        <w:rPr>
          <w:b/>
          <w:bCs/>
        </w:rPr>
      </w:pPr>
      <w:r w:rsidRPr="007D4E8A">
        <w:rPr>
          <w:b/>
          <w:bCs/>
        </w:rPr>
        <w:tab/>
      </w:r>
      <w:r w:rsidRPr="007D4E8A">
        <w:rPr>
          <w:b/>
          <w:bCs/>
        </w:rPr>
        <w:tab/>
      </w:r>
    </w:p>
    <w:p w14:paraId="02555C42" w14:textId="53C0EB54" w:rsidR="002E3741" w:rsidRDefault="002E3741" w:rsidP="002E3741">
      <w:pPr>
        <w:ind w:left="360"/>
      </w:pPr>
    </w:p>
    <w:p w14:paraId="12D7D785" w14:textId="1FF85B41" w:rsidR="002E3741" w:rsidRDefault="002E3741" w:rsidP="007D4E8A"/>
    <w:tbl>
      <w:tblPr>
        <w:tblpPr w:leftFromText="180" w:rightFromText="180" w:vertAnchor="text" w:horzAnchor="margin" w:tblpXSpec="center" w:tblpY="9"/>
        <w:tblW w:w="8545" w:type="dxa"/>
        <w:tblLook w:val="04A0" w:firstRow="1" w:lastRow="0" w:firstColumn="1" w:lastColumn="0" w:noHBand="0" w:noVBand="1"/>
      </w:tblPr>
      <w:tblGrid>
        <w:gridCol w:w="960"/>
        <w:gridCol w:w="1517"/>
        <w:gridCol w:w="1517"/>
        <w:gridCol w:w="1517"/>
        <w:gridCol w:w="1517"/>
        <w:gridCol w:w="1517"/>
      </w:tblGrid>
      <w:tr w:rsidR="00F174E2" w:rsidRPr="00B6227B" w14:paraId="1E1B767E" w14:textId="77777777" w:rsidTr="00F174E2">
        <w:trPr>
          <w:trHeight w:val="315"/>
        </w:trPr>
        <w:tc>
          <w:tcPr>
            <w:tcW w:w="8545" w:type="dxa"/>
            <w:gridSpan w:val="6"/>
            <w:tcBorders>
              <w:top w:val="single" w:sz="8" w:space="0" w:color="auto"/>
              <w:left w:val="single" w:sz="8" w:space="0" w:color="auto"/>
              <w:bottom w:val="single" w:sz="8" w:space="0" w:color="auto"/>
              <w:right w:val="single" w:sz="8" w:space="0" w:color="000000"/>
            </w:tcBorders>
            <w:shd w:val="clear" w:color="000000" w:fill="DDEBF7"/>
            <w:noWrap/>
            <w:vAlign w:val="bottom"/>
            <w:hideMark/>
          </w:tcPr>
          <w:p w14:paraId="087C281C" w14:textId="186667B0" w:rsidR="00F174E2" w:rsidRPr="00B6227B" w:rsidRDefault="00F174E2" w:rsidP="00F174E2">
            <w:pPr>
              <w:spacing w:after="0" w:line="240" w:lineRule="auto"/>
              <w:jc w:val="center"/>
              <w:rPr>
                <w:rFonts w:ascii="Calibri" w:eastAsia="Times New Roman" w:hAnsi="Calibri" w:cs="Calibri"/>
                <w:color w:val="000000"/>
              </w:rPr>
            </w:pPr>
            <w:r w:rsidRPr="00B6227B">
              <w:rPr>
                <w:rFonts w:ascii="Calibri" w:eastAsia="Times New Roman" w:hAnsi="Calibri" w:cs="Calibri"/>
                <w:color w:val="000000"/>
              </w:rPr>
              <w:t>Fokkskavler skal aldri dekke mer enn 50</w:t>
            </w:r>
            <w:r w:rsidR="0055161A">
              <w:rPr>
                <w:rFonts w:ascii="Calibri" w:eastAsia="Times New Roman" w:hAnsi="Calibri" w:cs="Calibri"/>
                <w:color w:val="000000"/>
              </w:rPr>
              <w:t xml:space="preserve"> </w:t>
            </w:r>
            <w:r w:rsidRPr="00B6227B">
              <w:rPr>
                <w:rFonts w:ascii="Calibri" w:eastAsia="Times New Roman" w:hAnsi="Calibri" w:cs="Calibri"/>
                <w:color w:val="000000"/>
              </w:rPr>
              <w:t>% av vegbredden.</w:t>
            </w:r>
          </w:p>
        </w:tc>
      </w:tr>
      <w:tr w:rsidR="00F174E2" w:rsidRPr="00B6227B" w14:paraId="4B401B06" w14:textId="77777777" w:rsidTr="00F174E2">
        <w:trPr>
          <w:trHeight w:val="300"/>
        </w:trPr>
        <w:tc>
          <w:tcPr>
            <w:tcW w:w="960" w:type="dxa"/>
            <w:tcBorders>
              <w:top w:val="nil"/>
              <w:left w:val="nil"/>
              <w:bottom w:val="nil"/>
              <w:right w:val="nil"/>
            </w:tcBorders>
            <w:noWrap/>
            <w:vAlign w:val="bottom"/>
            <w:hideMark/>
          </w:tcPr>
          <w:p w14:paraId="1E9D7BB8" w14:textId="77777777" w:rsidR="00F174E2" w:rsidRPr="00B6227B" w:rsidRDefault="00F174E2" w:rsidP="00F174E2">
            <w:pPr>
              <w:spacing w:after="0" w:line="240" w:lineRule="auto"/>
              <w:jc w:val="center"/>
              <w:rPr>
                <w:rFonts w:ascii="Calibri" w:eastAsia="Times New Roman" w:hAnsi="Calibri" w:cs="Calibri"/>
                <w:color w:val="000000"/>
              </w:rPr>
            </w:pPr>
          </w:p>
        </w:tc>
        <w:tc>
          <w:tcPr>
            <w:tcW w:w="1517" w:type="dxa"/>
            <w:tcBorders>
              <w:top w:val="nil"/>
              <w:left w:val="nil"/>
              <w:bottom w:val="nil"/>
              <w:right w:val="nil"/>
            </w:tcBorders>
            <w:noWrap/>
            <w:vAlign w:val="bottom"/>
            <w:hideMark/>
          </w:tcPr>
          <w:p w14:paraId="1AA00150" w14:textId="77777777" w:rsidR="00F174E2" w:rsidRPr="00B6227B" w:rsidRDefault="00F174E2" w:rsidP="00F174E2">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075F07C6" w14:textId="77777777" w:rsidR="00F174E2" w:rsidRPr="00B6227B" w:rsidRDefault="00F174E2" w:rsidP="00F174E2">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63B9E2C3" w14:textId="77777777" w:rsidR="00F174E2" w:rsidRPr="00B6227B" w:rsidRDefault="00F174E2" w:rsidP="00F174E2">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6D3D36A4" w14:textId="77777777" w:rsidR="00F174E2" w:rsidRPr="00B6227B" w:rsidRDefault="00F174E2" w:rsidP="00F174E2">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60662FAE" w14:textId="77777777" w:rsidR="00F174E2" w:rsidRPr="00B6227B" w:rsidRDefault="00F174E2" w:rsidP="00F174E2">
            <w:pPr>
              <w:spacing w:after="0" w:line="240" w:lineRule="auto"/>
              <w:rPr>
                <w:rFonts w:ascii="Times New Roman" w:eastAsia="Times New Roman" w:hAnsi="Times New Roman" w:cs="Times New Roman"/>
                <w:sz w:val="20"/>
                <w:szCs w:val="20"/>
              </w:rPr>
            </w:pPr>
          </w:p>
        </w:tc>
      </w:tr>
    </w:tbl>
    <w:p w14:paraId="15D19DFD" w14:textId="77777777" w:rsidR="00B6227B" w:rsidRDefault="00B6227B" w:rsidP="007D4E8A"/>
    <w:p w14:paraId="60EEDE57" w14:textId="77777777" w:rsidR="00105521" w:rsidRPr="00B6227B" w:rsidRDefault="00105521" w:rsidP="007D4E8A"/>
    <w:p w14:paraId="14FE3D0E" w14:textId="77777777" w:rsidR="006224CF" w:rsidRDefault="006224CF" w:rsidP="006224CF">
      <w:pPr>
        <w:pStyle w:val="Listeavsnitt"/>
        <w:numPr>
          <w:ilvl w:val="0"/>
          <w:numId w:val="2"/>
        </w:numPr>
        <w:rPr>
          <w:b/>
          <w:bCs/>
        </w:rPr>
      </w:pPr>
      <w:r>
        <w:rPr>
          <w:b/>
          <w:bCs/>
        </w:rPr>
        <w:t>Brøyting</w:t>
      </w:r>
    </w:p>
    <w:p w14:paraId="78790080" w14:textId="54372A54" w:rsidR="006224CF" w:rsidRDefault="006224CF" w:rsidP="006224CF">
      <w:pPr>
        <w:pStyle w:val="Listeavsnitt"/>
      </w:pPr>
      <w:r w:rsidRPr="006224CF">
        <w:t xml:space="preserve">Brøyting skal foregå i vegens fulle bredde. </w:t>
      </w:r>
      <w:r w:rsidR="00A100BE">
        <w:t>Tilhørende s</w:t>
      </w:r>
      <w:r w:rsidRPr="006224CF">
        <w:t>nuplasser, busslommer, stoppeplasser</w:t>
      </w:r>
      <w:r w:rsidR="007F1C10">
        <w:t>, kryss, gang- og sykkelveger</w:t>
      </w:r>
      <w:r w:rsidRPr="006224CF">
        <w:t xml:space="preserve"> o.l.</w:t>
      </w:r>
      <w:r w:rsidR="00A100BE">
        <w:t xml:space="preserve"> skal også brøytes ut i full bredde</w:t>
      </w:r>
      <w:r w:rsidR="00EF6F47">
        <w:t xml:space="preserve"> og lengde</w:t>
      </w:r>
      <w:r w:rsidR="00A100BE">
        <w:t>.</w:t>
      </w:r>
      <w:r w:rsidR="00EF6F47">
        <w:t xml:space="preserve"> </w:t>
      </w:r>
    </w:p>
    <w:p w14:paraId="1683FAD6" w14:textId="77777777" w:rsidR="007F1C10" w:rsidRDefault="007F1C10" w:rsidP="006224CF">
      <w:pPr>
        <w:pStyle w:val="Listeavsnitt"/>
      </w:pPr>
    </w:p>
    <w:p w14:paraId="69015EB5" w14:textId="77777777" w:rsidR="00812506" w:rsidRDefault="00812506" w:rsidP="00812506">
      <w:pPr>
        <w:pStyle w:val="Listeavsnitt"/>
      </w:pPr>
      <w:r>
        <w:t>Tilbyder må tilpasse hvilken type brøyteutstyr (lastebil med skjær, traktor med fres, hjullaster o.l.) som er egnet for hver enkelt rode.</w:t>
      </w:r>
    </w:p>
    <w:p w14:paraId="494DCE96" w14:textId="48FB24B6" w:rsidR="00B6227B" w:rsidRPr="00812506" w:rsidRDefault="00B6227B" w:rsidP="006224CF">
      <w:pPr>
        <w:pStyle w:val="Listeavsnitt"/>
      </w:pPr>
    </w:p>
    <w:p w14:paraId="51E68EB9" w14:textId="77777777" w:rsidR="006224CF" w:rsidRDefault="006224CF" w:rsidP="006224CF">
      <w:pPr>
        <w:pStyle w:val="Listeavsnitt"/>
        <w:rPr>
          <w:b/>
          <w:bCs/>
        </w:rPr>
      </w:pPr>
    </w:p>
    <w:p w14:paraId="45827C82" w14:textId="55BD154A" w:rsidR="007D4E8A" w:rsidRPr="009C4CF3" w:rsidRDefault="007D4E8A" w:rsidP="007D4E8A">
      <w:pPr>
        <w:pStyle w:val="Listeavsnitt"/>
        <w:numPr>
          <w:ilvl w:val="0"/>
          <w:numId w:val="2"/>
        </w:numPr>
        <w:rPr>
          <w:b/>
          <w:bCs/>
          <w:highlight w:val="yellow"/>
        </w:rPr>
      </w:pPr>
      <w:r w:rsidRPr="009C4CF3">
        <w:rPr>
          <w:b/>
          <w:bCs/>
          <w:highlight w:val="yellow"/>
        </w:rPr>
        <w:t>Friksjonskrav</w:t>
      </w:r>
    </w:p>
    <w:p w14:paraId="77FD0035" w14:textId="3B1ECB7A" w:rsidR="009C4CF3" w:rsidRPr="00CA4328" w:rsidRDefault="009C4CF3" w:rsidP="009C4CF3">
      <w:pPr>
        <w:ind w:left="720"/>
      </w:pPr>
      <w:r w:rsidRPr="009C4CF3">
        <w:t>Friksjonen skal være tilstrekkelig for at normalt vinterutrustede kjøretøy skal ha god framkommelighet. Normalt innebærer dette at friksjonen ikke skal være under μ = 0,25.</w:t>
      </w:r>
    </w:p>
    <w:tbl>
      <w:tblPr>
        <w:tblpPr w:leftFromText="180" w:rightFromText="180" w:vertAnchor="text" w:horzAnchor="page" w:tblpX="3601" w:tblpY="133"/>
        <w:tblW w:w="6460" w:type="dxa"/>
        <w:tblLook w:val="04A0" w:firstRow="1" w:lastRow="0" w:firstColumn="1" w:lastColumn="0" w:noHBand="0" w:noVBand="1"/>
      </w:tblPr>
      <w:tblGrid>
        <w:gridCol w:w="4580"/>
        <w:gridCol w:w="1880"/>
      </w:tblGrid>
      <w:tr w:rsidR="000B33B0" w:rsidRPr="000B33B0" w14:paraId="19BDDF16" w14:textId="77777777" w:rsidTr="000B33B0">
        <w:trPr>
          <w:trHeight w:val="300"/>
        </w:trPr>
        <w:tc>
          <w:tcPr>
            <w:tcW w:w="4580" w:type="dxa"/>
            <w:tcBorders>
              <w:top w:val="single" w:sz="8" w:space="0" w:color="auto"/>
              <w:left w:val="single" w:sz="8" w:space="0" w:color="auto"/>
              <w:bottom w:val="single" w:sz="4" w:space="0" w:color="auto"/>
              <w:right w:val="single" w:sz="4" w:space="0" w:color="auto"/>
            </w:tcBorders>
            <w:shd w:val="clear" w:color="000000" w:fill="FFF2CC"/>
            <w:noWrap/>
            <w:vAlign w:val="center"/>
            <w:hideMark/>
          </w:tcPr>
          <w:p w14:paraId="398E5573" w14:textId="5E726714" w:rsidR="000B33B0" w:rsidRPr="000B33B0" w:rsidRDefault="009C4CF3" w:rsidP="000B33B0">
            <w:pPr>
              <w:spacing w:after="0" w:line="240" w:lineRule="auto"/>
              <w:jc w:val="center"/>
              <w:rPr>
                <w:rFonts w:ascii="Calibri" w:eastAsia="Times New Roman" w:hAnsi="Calibri" w:cs="Calibri"/>
                <w:color w:val="000000"/>
              </w:rPr>
            </w:pPr>
            <w:r>
              <w:rPr>
                <w:rFonts w:ascii="Calibri" w:eastAsia="Times New Roman" w:hAnsi="Calibri" w:cs="Calibri"/>
                <w:color w:val="000000"/>
              </w:rPr>
              <w:lastRenderedPageBreak/>
              <w:t>F</w:t>
            </w:r>
            <w:r w:rsidR="000B33B0" w:rsidRPr="000B33B0">
              <w:rPr>
                <w:rFonts w:ascii="Calibri" w:eastAsia="Times New Roman" w:hAnsi="Calibri" w:cs="Calibri"/>
                <w:color w:val="000000"/>
              </w:rPr>
              <w:t>riksjonskoeffisient</w:t>
            </w:r>
          </w:p>
        </w:tc>
        <w:tc>
          <w:tcPr>
            <w:tcW w:w="1880" w:type="dxa"/>
            <w:tcBorders>
              <w:top w:val="single" w:sz="8" w:space="0" w:color="auto"/>
              <w:left w:val="nil"/>
              <w:bottom w:val="single" w:sz="4" w:space="0" w:color="auto"/>
              <w:right w:val="single" w:sz="8" w:space="0" w:color="auto"/>
            </w:tcBorders>
            <w:shd w:val="clear" w:color="000000" w:fill="FFF2CC"/>
            <w:noWrap/>
            <w:vAlign w:val="center"/>
            <w:hideMark/>
          </w:tcPr>
          <w:p w14:paraId="2470E2EA" w14:textId="77777777" w:rsidR="000B33B0" w:rsidRPr="000B33B0" w:rsidRDefault="000B33B0" w:rsidP="000B33B0">
            <w:pPr>
              <w:spacing w:after="0" w:line="240" w:lineRule="auto"/>
              <w:jc w:val="center"/>
              <w:rPr>
                <w:rFonts w:ascii="Calibri" w:eastAsia="Times New Roman" w:hAnsi="Calibri" w:cs="Calibri"/>
                <w:color w:val="000000"/>
              </w:rPr>
            </w:pPr>
            <w:r w:rsidRPr="000B33B0">
              <w:rPr>
                <w:rFonts w:ascii="Calibri" w:eastAsia="Times New Roman" w:hAnsi="Calibri" w:cs="Calibri"/>
                <w:color w:val="000000"/>
              </w:rPr>
              <w:t>0,25</w:t>
            </w:r>
          </w:p>
        </w:tc>
      </w:tr>
      <w:tr w:rsidR="000B33B0" w:rsidRPr="000B33B0" w14:paraId="15E1175D" w14:textId="77777777" w:rsidTr="000B33B0">
        <w:trPr>
          <w:trHeight w:val="315"/>
        </w:trPr>
        <w:tc>
          <w:tcPr>
            <w:tcW w:w="6460" w:type="dxa"/>
            <w:gridSpan w:val="2"/>
            <w:tcBorders>
              <w:top w:val="single" w:sz="4" w:space="0" w:color="auto"/>
              <w:left w:val="single" w:sz="8" w:space="0" w:color="auto"/>
              <w:bottom w:val="single" w:sz="8" w:space="0" w:color="auto"/>
              <w:right w:val="single" w:sz="8" w:space="0" w:color="000000"/>
            </w:tcBorders>
            <w:shd w:val="clear" w:color="000000" w:fill="E2EFDA"/>
            <w:noWrap/>
            <w:vAlign w:val="bottom"/>
            <w:hideMark/>
          </w:tcPr>
          <w:p w14:paraId="24240BB0" w14:textId="5135497D" w:rsidR="000B33B0" w:rsidRPr="00AE387F" w:rsidRDefault="000B33B0" w:rsidP="000B33B0">
            <w:pPr>
              <w:spacing w:after="0" w:line="240" w:lineRule="auto"/>
              <w:jc w:val="center"/>
              <w:rPr>
                <w:rFonts w:ascii="Calibri" w:eastAsia="Times New Roman" w:hAnsi="Calibri" w:cs="Calibri"/>
                <w:color w:val="000000"/>
              </w:rPr>
            </w:pPr>
            <w:r w:rsidRPr="000B33B0">
              <w:rPr>
                <w:rFonts w:ascii="Calibri" w:eastAsia="Times New Roman" w:hAnsi="Calibri" w:cs="Calibri"/>
                <w:color w:val="000000"/>
              </w:rPr>
              <w:t>Bremselengde ved 60 km/t skal ikke overstige 57 meter</w:t>
            </w:r>
            <w:r w:rsidR="00AE387F">
              <w:rPr>
                <w:rFonts w:ascii="Calibri" w:eastAsia="Times New Roman" w:hAnsi="Calibri" w:cs="Calibri"/>
                <w:color w:val="000000"/>
              </w:rPr>
              <w:t xml:space="preserve"> for normalt vinterskodd bil</w:t>
            </w:r>
          </w:p>
        </w:tc>
      </w:tr>
    </w:tbl>
    <w:p w14:paraId="6BF801E4" w14:textId="795D9151" w:rsidR="000B33B0" w:rsidRDefault="000B33B0" w:rsidP="000B33B0">
      <w:pPr>
        <w:rPr>
          <w:b/>
          <w:bCs/>
        </w:rPr>
      </w:pPr>
    </w:p>
    <w:p w14:paraId="159CCF5B" w14:textId="3BCBA482" w:rsidR="000B33B0" w:rsidRDefault="000B33B0" w:rsidP="000B33B0">
      <w:pPr>
        <w:rPr>
          <w:b/>
          <w:bCs/>
        </w:rPr>
      </w:pPr>
    </w:p>
    <w:p w14:paraId="0E72EFE3" w14:textId="6A699714" w:rsidR="000B33B0" w:rsidRDefault="000B33B0" w:rsidP="000B33B0">
      <w:pPr>
        <w:rPr>
          <w:b/>
          <w:bCs/>
        </w:rPr>
      </w:pPr>
    </w:p>
    <w:p w14:paraId="3F45A106" w14:textId="2C1AF64A" w:rsidR="000B33B0" w:rsidRPr="009C4CF3" w:rsidRDefault="000B33B0" w:rsidP="00CA4328">
      <w:pPr>
        <w:pStyle w:val="Listeavsnitt"/>
        <w:numPr>
          <w:ilvl w:val="0"/>
          <w:numId w:val="2"/>
        </w:numPr>
        <w:rPr>
          <w:b/>
          <w:bCs/>
          <w:highlight w:val="yellow"/>
        </w:rPr>
      </w:pPr>
      <w:r w:rsidRPr="009C4CF3">
        <w:rPr>
          <w:b/>
          <w:bCs/>
          <w:highlight w:val="yellow"/>
        </w:rPr>
        <w:t>Strøing</w:t>
      </w:r>
    </w:p>
    <w:p w14:paraId="28D98C7C" w14:textId="4A2191B1" w:rsidR="000653F5" w:rsidRDefault="00CA4328" w:rsidP="00105521">
      <w:pPr>
        <w:pStyle w:val="Listeavsnitt"/>
      </w:pPr>
      <w:r>
        <w:t xml:space="preserve">Strøing brukes som tiltak for å sikre tilstrekkelig friksjon for trafikantene. </w:t>
      </w:r>
      <w:r w:rsidR="006224CF">
        <w:t>Strøing foregår i vegens fulle bredde, men fortrinnsvis på halv bredde av fortau/gang- og sykkelveg.</w:t>
      </w:r>
      <w:r w:rsidR="00D610C7">
        <w:t xml:space="preserve"> </w:t>
      </w:r>
      <w:r>
        <w:t xml:space="preserve">Strøsand skal </w:t>
      </w:r>
      <w:r w:rsidR="009F6C47">
        <w:t>ha</w:t>
      </w:r>
      <w:r>
        <w:t xml:space="preserve"> følgende fraksjoner og mengder:</w:t>
      </w:r>
    </w:p>
    <w:p w14:paraId="29E98C90" w14:textId="77777777" w:rsidR="00CA4328" w:rsidRPr="00CA4328" w:rsidRDefault="00CA4328" w:rsidP="00CA4328">
      <w:pPr>
        <w:pStyle w:val="Listeavsnitt"/>
      </w:pPr>
    </w:p>
    <w:tbl>
      <w:tblPr>
        <w:tblW w:w="8060" w:type="dxa"/>
        <w:tblInd w:w="485" w:type="dxa"/>
        <w:tblLook w:val="04A0" w:firstRow="1" w:lastRow="0" w:firstColumn="1" w:lastColumn="0" w:noHBand="0" w:noVBand="1"/>
      </w:tblPr>
      <w:tblGrid>
        <w:gridCol w:w="1200"/>
        <w:gridCol w:w="1200"/>
        <w:gridCol w:w="2180"/>
        <w:gridCol w:w="1880"/>
        <w:gridCol w:w="1600"/>
      </w:tblGrid>
      <w:tr w:rsidR="000B33B0" w:rsidRPr="000B33B0" w14:paraId="57C1EE49" w14:textId="77777777" w:rsidTr="006F2D53">
        <w:trPr>
          <w:trHeight w:val="315"/>
        </w:trPr>
        <w:tc>
          <w:tcPr>
            <w:tcW w:w="1200" w:type="dxa"/>
            <w:tcBorders>
              <w:top w:val="nil"/>
              <w:left w:val="nil"/>
              <w:bottom w:val="nil"/>
              <w:right w:val="nil"/>
            </w:tcBorders>
            <w:noWrap/>
            <w:vAlign w:val="bottom"/>
            <w:hideMark/>
          </w:tcPr>
          <w:p w14:paraId="188BD363" w14:textId="77777777" w:rsidR="000B33B0" w:rsidRPr="000B33B0" w:rsidRDefault="000B33B0" w:rsidP="000B33B0">
            <w:pPr>
              <w:spacing w:after="0" w:line="240" w:lineRule="auto"/>
              <w:rPr>
                <w:rFonts w:ascii="Times New Roman" w:eastAsia="Times New Roman" w:hAnsi="Times New Roman" w:cs="Times New Roman"/>
                <w:sz w:val="24"/>
                <w:szCs w:val="24"/>
              </w:rPr>
            </w:pPr>
          </w:p>
        </w:tc>
        <w:tc>
          <w:tcPr>
            <w:tcW w:w="1200" w:type="dxa"/>
            <w:tcBorders>
              <w:top w:val="nil"/>
              <w:left w:val="nil"/>
              <w:bottom w:val="nil"/>
              <w:right w:val="nil"/>
            </w:tcBorders>
            <w:noWrap/>
            <w:vAlign w:val="bottom"/>
            <w:hideMark/>
          </w:tcPr>
          <w:p w14:paraId="473946B2" w14:textId="77777777" w:rsidR="000B33B0" w:rsidRPr="000B33B0" w:rsidRDefault="000B33B0" w:rsidP="000B33B0">
            <w:pPr>
              <w:spacing w:after="0" w:line="240" w:lineRule="auto"/>
              <w:rPr>
                <w:rFonts w:ascii="Times New Roman" w:eastAsia="Times New Roman" w:hAnsi="Times New Roman" w:cs="Times New Roman"/>
                <w:sz w:val="20"/>
                <w:szCs w:val="20"/>
              </w:rPr>
            </w:pPr>
          </w:p>
        </w:tc>
        <w:tc>
          <w:tcPr>
            <w:tcW w:w="2180" w:type="dxa"/>
            <w:tcBorders>
              <w:top w:val="nil"/>
              <w:left w:val="nil"/>
              <w:bottom w:val="nil"/>
              <w:right w:val="nil"/>
            </w:tcBorders>
            <w:noWrap/>
            <w:vAlign w:val="bottom"/>
            <w:hideMark/>
          </w:tcPr>
          <w:p w14:paraId="7B59EA4F" w14:textId="77777777" w:rsidR="000B33B0" w:rsidRPr="000B33B0" w:rsidRDefault="000B33B0" w:rsidP="000B33B0">
            <w:pPr>
              <w:spacing w:after="0" w:line="240" w:lineRule="auto"/>
              <w:rPr>
                <w:rFonts w:ascii="Times New Roman" w:eastAsia="Times New Roman" w:hAnsi="Times New Roman" w:cs="Times New Roman"/>
                <w:sz w:val="20"/>
                <w:szCs w:val="20"/>
              </w:rPr>
            </w:pPr>
          </w:p>
        </w:tc>
        <w:tc>
          <w:tcPr>
            <w:tcW w:w="1880" w:type="dxa"/>
            <w:tcBorders>
              <w:top w:val="single" w:sz="8" w:space="0" w:color="auto"/>
              <w:left w:val="single" w:sz="8" w:space="0" w:color="auto"/>
              <w:bottom w:val="nil"/>
              <w:right w:val="single" w:sz="4" w:space="0" w:color="auto"/>
            </w:tcBorders>
            <w:shd w:val="clear" w:color="000000" w:fill="D9E1F2"/>
            <w:noWrap/>
            <w:vAlign w:val="bottom"/>
            <w:hideMark/>
          </w:tcPr>
          <w:p w14:paraId="437EDC20" w14:textId="77777777" w:rsidR="000B33B0" w:rsidRPr="000B33B0" w:rsidRDefault="000B33B0" w:rsidP="000B33B0">
            <w:pPr>
              <w:spacing w:after="0" w:line="240" w:lineRule="auto"/>
              <w:rPr>
                <w:rFonts w:ascii="Calibri" w:eastAsia="Times New Roman" w:hAnsi="Calibri" w:cs="Calibri"/>
                <w:color w:val="000000"/>
              </w:rPr>
            </w:pPr>
            <w:r w:rsidRPr="000B33B0">
              <w:rPr>
                <w:rFonts w:ascii="Calibri" w:eastAsia="Times New Roman" w:hAnsi="Calibri" w:cs="Calibri"/>
                <w:color w:val="000000"/>
              </w:rPr>
              <w:t>Fraksjon</w:t>
            </w:r>
          </w:p>
        </w:tc>
        <w:tc>
          <w:tcPr>
            <w:tcW w:w="1600" w:type="dxa"/>
            <w:tcBorders>
              <w:top w:val="single" w:sz="8" w:space="0" w:color="auto"/>
              <w:left w:val="nil"/>
              <w:bottom w:val="nil"/>
              <w:right w:val="single" w:sz="8" w:space="0" w:color="auto"/>
            </w:tcBorders>
            <w:shd w:val="clear" w:color="000000" w:fill="D9E1F2"/>
            <w:noWrap/>
            <w:vAlign w:val="bottom"/>
            <w:hideMark/>
          </w:tcPr>
          <w:p w14:paraId="74CF822D" w14:textId="77777777" w:rsidR="000B33B0" w:rsidRPr="000B33B0" w:rsidRDefault="000B33B0" w:rsidP="000B33B0">
            <w:pPr>
              <w:spacing w:after="0" w:line="240" w:lineRule="auto"/>
              <w:rPr>
                <w:rFonts w:ascii="Calibri" w:eastAsia="Times New Roman" w:hAnsi="Calibri" w:cs="Calibri"/>
                <w:color w:val="000000"/>
              </w:rPr>
            </w:pPr>
            <w:r w:rsidRPr="000B33B0">
              <w:rPr>
                <w:rFonts w:ascii="Calibri" w:eastAsia="Times New Roman" w:hAnsi="Calibri" w:cs="Calibri"/>
                <w:color w:val="000000"/>
              </w:rPr>
              <w:t>Mengde</w:t>
            </w:r>
          </w:p>
        </w:tc>
      </w:tr>
      <w:tr w:rsidR="000B33B0" w:rsidRPr="000B33B0" w14:paraId="5B5653AA" w14:textId="77777777" w:rsidTr="006F2D53">
        <w:trPr>
          <w:trHeight w:val="300"/>
        </w:trPr>
        <w:tc>
          <w:tcPr>
            <w:tcW w:w="4580" w:type="dxa"/>
            <w:gridSpan w:val="3"/>
            <w:tcBorders>
              <w:top w:val="single" w:sz="8" w:space="0" w:color="auto"/>
              <w:left w:val="single" w:sz="8" w:space="0" w:color="auto"/>
              <w:bottom w:val="single" w:sz="4" w:space="0" w:color="auto"/>
              <w:right w:val="single" w:sz="4" w:space="0" w:color="auto"/>
            </w:tcBorders>
            <w:shd w:val="clear" w:color="000000" w:fill="FFF2CC"/>
            <w:noWrap/>
            <w:vAlign w:val="bottom"/>
            <w:hideMark/>
          </w:tcPr>
          <w:p w14:paraId="45DF3CC3" w14:textId="77777777" w:rsidR="000B33B0" w:rsidRPr="000B33B0" w:rsidRDefault="000B33B0" w:rsidP="000B33B0">
            <w:pPr>
              <w:spacing w:after="0" w:line="240" w:lineRule="auto"/>
              <w:jc w:val="center"/>
              <w:rPr>
                <w:rFonts w:ascii="Calibri" w:eastAsia="Times New Roman" w:hAnsi="Calibri" w:cs="Calibri"/>
                <w:color w:val="000000"/>
              </w:rPr>
            </w:pPr>
            <w:r w:rsidRPr="000B33B0">
              <w:rPr>
                <w:rFonts w:ascii="Calibri" w:eastAsia="Times New Roman" w:hAnsi="Calibri" w:cs="Calibri"/>
                <w:color w:val="000000"/>
              </w:rPr>
              <w:t>Veger, fortau, gang- og sykkelveger</w:t>
            </w:r>
          </w:p>
        </w:tc>
        <w:tc>
          <w:tcPr>
            <w:tcW w:w="1880" w:type="dxa"/>
            <w:tcBorders>
              <w:top w:val="single" w:sz="8" w:space="0" w:color="auto"/>
              <w:left w:val="nil"/>
              <w:bottom w:val="single" w:sz="4" w:space="0" w:color="auto"/>
              <w:right w:val="single" w:sz="4" w:space="0" w:color="auto"/>
            </w:tcBorders>
            <w:shd w:val="clear" w:color="000000" w:fill="FFF2CC"/>
            <w:noWrap/>
            <w:vAlign w:val="bottom"/>
            <w:hideMark/>
          </w:tcPr>
          <w:p w14:paraId="202AE14E" w14:textId="63266CEA" w:rsidR="000B33B0" w:rsidRPr="000B33B0" w:rsidRDefault="000B33B0" w:rsidP="000B33B0">
            <w:pPr>
              <w:spacing w:after="0" w:line="240" w:lineRule="auto"/>
              <w:rPr>
                <w:rFonts w:ascii="Calibri" w:eastAsia="Times New Roman" w:hAnsi="Calibri" w:cs="Calibri"/>
                <w:color w:val="000000"/>
              </w:rPr>
            </w:pPr>
            <w:r w:rsidRPr="000B33B0">
              <w:rPr>
                <w:rFonts w:ascii="Calibri" w:eastAsia="Times New Roman" w:hAnsi="Calibri" w:cs="Calibri"/>
                <w:color w:val="000000"/>
              </w:rPr>
              <w:t>2-8</w:t>
            </w:r>
          </w:p>
        </w:tc>
        <w:tc>
          <w:tcPr>
            <w:tcW w:w="1600" w:type="dxa"/>
            <w:tcBorders>
              <w:top w:val="single" w:sz="8" w:space="0" w:color="auto"/>
              <w:left w:val="nil"/>
              <w:bottom w:val="single" w:sz="4" w:space="0" w:color="auto"/>
              <w:right w:val="single" w:sz="8" w:space="0" w:color="auto"/>
            </w:tcBorders>
            <w:shd w:val="clear" w:color="000000" w:fill="FFF2CC"/>
            <w:noWrap/>
            <w:vAlign w:val="bottom"/>
            <w:hideMark/>
          </w:tcPr>
          <w:p w14:paraId="2812265C" w14:textId="77777777" w:rsidR="000B33B0" w:rsidRPr="000B33B0" w:rsidRDefault="000B33B0" w:rsidP="000B33B0">
            <w:pPr>
              <w:spacing w:after="0" w:line="240" w:lineRule="auto"/>
              <w:rPr>
                <w:rFonts w:ascii="Calibri" w:eastAsia="Times New Roman" w:hAnsi="Calibri" w:cs="Calibri"/>
                <w:color w:val="000000"/>
              </w:rPr>
            </w:pPr>
            <w:r w:rsidRPr="000B33B0">
              <w:rPr>
                <w:rFonts w:ascii="Calibri" w:eastAsia="Times New Roman" w:hAnsi="Calibri" w:cs="Calibri"/>
                <w:color w:val="000000"/>
              </w:rPr>
              <w:t>250 g/m²</w:t>
            </w:r>
          </w:p>
        </w:tc>
      </w:tr>
      <w:tr w:rsidR="000B33B0" w:rsidRPr="000B33B0" w14:paraId="512C6CA5" w14:textId="77777777" w:rsidTr="006F2D53">
        <w:trPr>
          <w:trHeight w:val="330"/>
        </w:trPr>
        <w:tc>
          <w:tcPr>
            <w:tcW w:w="4580" w:type="dxa"/>
            <w:gridSpan w:val="3"/>
            <w:tcBorders>
              <w:top w:val="single" w:sz="4" w:space="0" w:color="auto"/>
              <w:left w:val="single" w:sz="8" w:space="0" w:color="auto"/>
              <w:bottom w:val="single" w:sz="8" w:space="0" w:color="auto"/>
              <w:right w:val="single" w:sz="4" w:space="0" w:color="auto"/>
            </w:tcBorders>
            <w:shd w:val="clear" w:color="000000" w:fill="E2EFDA"/>
            <w:noWrap/>
            <w:vAlign w:val="bottom"/>
            <w:hideMark/>
          </w:tcPr>
          <w:p w14:paraId="19D47C19" w14:textId="77777777" w:rsidR="000B33B0" w:rsidRPr="000B33B0" w:rsidRDefault="000B33B0" w:rsidP="000B33B0">
            <w:pPr>
              <w:spacing w:after="0" w:line="240" w:lineRule="auto"/>
              <w:jc w:val="center"/>
              <w:rPr>
                <w:rFonts w:ascii="Calibri" w:eastAsia="Times New Roman" w:hAnsi="Calibri" w:cs="Calibri"/>
                <w:color w:val="000000"/>
              </w:rPr>
            </w:pPr>
            <w:r w:rsidRPr="000B33B0">
              <w:rPr>
                <w:rFonts w:ascii="Calibri" w:eastAsia="Times New Roman" w:hAnsi="Calibri" w:cs="Calibri"/>
                <w:color w:val="000000"/>
              </w:rPr>
              <w:t>Plasser</w:t>
            </w:r>
          </w:p>
        </w:tc>
        <w:tc>
          <w:tcPr>
            <w:tcW w:w="1880" w:type="dxa"/>
            <w:tcBorders>
              <w:top w:val="nil"/>
              <w:left w:val="nil"/>
              <w:bottom w:val="single" w:sz="8" w:space="0" w:color="auto"/>
              <w:right w:val="single" w:sz="4" w:space="0" w:color="auto"/>
            </w:tcBorders>
            <w:shd w:val="clear" w:color="000000" w:fill="E2EFDA"/>
            <w:noWrap/>
            <w:vAlign w:val="bottom"/>
            <w:hideMark/>
          </w:tcPr>
          <w:p w14:paraId="07A98EAC" w14:textId="6B9CF7D3" w:rsidR="000B33B0" w:rsidRPr="000B33B0" w:rsidRDefault="00CA4328" w:rsidP="000B33B0">
            <w:pPr>
              <w:spacing w:after="0" w:line="240" w:lineRule="auto"/>
              <w:rPr>
                <w:rFonts w:ascii="Calibri" w:eastAsia="Times New Roman" w:hAnsi="Calibri" w:cs="Calibri"/>
                <w:color w:val="000000"/>
              </w:rPr>
            </w:pPr>
            <w:r>
              <w:rPr>
                <w:rFonts w:ascii="Calibri" w:eastAsia="Times New Roman" w:hAnsi="Calibri" w:cs="Calibri"/>
                <w:color w:val="000000"/>
              </w:rPr>
              <w:t>2</w:t>
            </w:r>
            <w:r w:rsidR="000B33B0" w:rsidRPr="000B33B0">
              <w:rPr>
                <w:rFonts w:ascii="Calibri" w:eastAsia="Times New Roman" w:hAnsi="Calibri" w:cs="Calibri"/>
                <w:color w:val="000000"/>
              </w:rPr>
              <w:t xml:space="preserve">-8 </w:t>
            </w:r>
          </w:p>
        </w:tc>
        <w:tc>
          <w:tcPr>
            <w:tcW w:w="1600" w:type="dxa"/>
            <w:tcBorders>
              <w:top w:val="nil"/>
              <w:left w:val="nil"/>
              <w:bottom w:val="single" w:sz="8" w:space="0" w:color="auto"/>
              <w:right w:val="single" w:sz="8" w:space="0" w:color="auto"/>
            </w:tcBorders>
            <w:shd w:val="clear" w:color="000000" w:fill="E2EFDA"/>
            <w:noWrap/>
            <w:vAlign w:val="bottom"/>
            <w:hideMark/>
          </w:tcPr>
          <w:p w14:paraId="0ED309D2" w14:textId="77777777" w:rsidR="000B33B0" w:rsidRPr="000B33B0" w:rsidRDefault="000B33B0" w:rsidP="000B33B0">
            <w:pPr>
              <w:spacing w:after="0" w:line="240" w:lineRule="auto"/>
              <w:rPr>
                <w:rFonts w:ascii="Calibri" w:eastAsia="Times New Roman" w:hAnsi="Calibri" w:cs="Calibri"/>
                <w:color w:val="000000"/>
              </w:rPr>
            </w:pPr>
            <w:r w:rsidRPr="000B33B0">
              <w:rPr>
                <w:rFonts w:ascii="Calibri" w:eastAsia="Times New Roman" w:hAnsi="Calibri" w:cs="Calibri"/>
                <w:color w:val="000000"/>
              </w:rPr>
              <w:t>250 g/m²</w:t>
            </w:r>
          </w:p>
        </w:tc>
      </w:tr>
    </w:tbl>
    <w:p w14:paraId="76A854B2" w14:textId="77777777" w:rsidR="006F2D53" w:rsidRDefault="006F2D53" w:rsidP="006F2D53">
      <w:pPr>
        <w:rPr>
          <w:b/>
          <w:bCs/>
        </w:rPr>
      </w:pPr>
    </w:p>
    <w:p w14:paraId="3DEF741E" w14:textId="7FC2414E" w:rsidR="006F2D53" w:rsidRDefault="006F2D53" w:rsidP="006F2D53">
      <w:pPr>
        <w:pStyle w:val="Listeavsnitt"/>
        <w:numPr>
          <w:ilvl w:val="0"/>
          <w:numId w:val="2"/>
        </w:numPr>
        <w:rPr>
          <w:b/>
          <w:bCs/>
        </w:rPr>
      </w:pPr>
      <w:r>
        <w:rPr>
          <w:b/>
          <w:bCs/>
        </w:rPr>
        <w:t>Snø- og issåle</w:t>
      </w:r>
    </w:p>
    <w:p w14:paraId="1CE7FAD6" w14:textId="5B861A9F" w:rsidR="00E04F90" w:rsidRPr="00E04F90" w:rsidRDefault="00CA4328" w:rsidP="00E04F90">
      <w:pPr>
        <w:pStyle w:val="Listeavsnitt"/>
      </w:pPr>
      <w:r>
        <w:t>Det tillates snø- og issåle på det kommunale vegnettet. Dersom grenseverdiene overstiges må det gjennomføres tiltak (høvling/skraping). På grusveger er det ønskelig å bevare en såle gjennom vintersesongen for å minimere slitasje på vegnettet og for å sikre fremkommelighet ved kortere mildværsperioder.</w:t>
      </w:r>
      <w:r w:rsidR="00E04F90">
        <w:t xml:space="preserve"> </w:t>
      </w:r>
      <w:r w:rsidR="00E04F90" w:rsidRPr="00E04F90">
        <w:t>Det skal være tydelig skille mellom fortau og kjørebane.</w:t>
      </w:r>
    </w:p>
    <w:tbl>
      <w:tblPr>
        <w:tblW w:w="6946" w:type="dxa"/>
        <w:tblInd w:w="2080" w:type="dxa"/>
        <w:tblLook w:val="04A0" w:firstRow="1" w:lastRow="0" w:firstColumn="1" w:lastColumn="0" w:noHBand="0" w:noVBand="1"/>
      </w:tblPr>
      <w:tblGrid>
        <w:gridCol w:w="1200"/>
        <w:gridCol w:w="1200"/>
        <w:gridCol w:w="266"/>
        <w:gridCol w:w="4280"/>
      </w:tblGrid>
      <w:tr w:rsidR="006F2D53" w:rsidRPr="006F2D53" w14:paraId="3676E703" w14:textId="77777777" w:rsidTr="006F2D53">
        <w:trPr>
          <w:trHeight w:val="315"/>
        </w:trPr>
        <w:tc>
          <w:tcPr>
            <w:tcW w:w="1200" w:type="dxa"/>
            <w:tcBorders>
              <w:top w:val="nil"/>
              <w:left w:val="nil"/>
              <w:bottom w:val="single" w:sz="8" w:space="0" w:color="auto"/>
              <w:right w:val="nil"/>
            </w:tcBorders>
            <w:shd w:val="clear" w:color="000000" w:fill="FFFFFF"/>
            <w:noWrap/>
            <w:vAlign w:val="bottom"/>
            <w:hideMark/>
          </w:tcPr>
          <w:p w14:paraId="38B7A865" w14:textId="77777777" w:rsidR="006F2D53" w:rsidRPr="006F2D53" w:rsidRDefault="006F2D53" w:rsidP="006F2D53">
            <w:pPr>
              <w:spacing w:after="0" w:line="240" w:lineRule="auto"/>
              <w:rPr>
                <w:rFonts w:ascii="Calibri" w:eastAsia="Times New Roman" w:hAnsi="Calibri" w:cs="Calibri"/>
                <w:color w:val="000000"/>
              </w:rPr>
            </w:pPr>
            <w:r w:rsidRPr="006F2D53">
              <w:rPr>
                <w:rFonts w:ascii="Calibri" w:eastAsia="Times New Roman" w:hAnsi="Calibri" w:cs="Calibri"/>
                <w:color w:val="000000"/>
              </w:rPr>
              <w:t> </w:t>
            </w:r>
          </w:p>
        </w:tc>
        <w:tc>
          <w:tcPr>
            <w:tcW w:w="1200" w:type="dxa"/>
            <w:tcBorders>
              <w:top w:val="nil"/>
              <w:left w:val="nil"/>
              <w:bottom w:val="single" w:sz="8" w:space="0" w:color="auto"/>
              <w:right w:val="nil"/>
            </w:tcBorders>
            <w:shd w:val="clear" w:color="000000" w:fill="FFFFFF"/>
            <w:noWrap/>
            <w:vAlign w:val="bottom"/>
            <w:hideMark/>
          </w:tcPr>
          <w:p w14:paraId="78C3F4A4" w14:textId="77777777" w:rsidR="006F2D53" w:rsidRPr="006F2D53" w:rsidRDefault="006F2D53" w:rsidP="006F2D53">
            <w:pPr>
              <w:spacing w:after="0" w:line="240" w:lineRule="auto"/>
              <w:rPr>
                <w:rFonts w:ascii="Calibri" w:eastAsia="Times New Roman" w:hAnsi="Calibri" w:cs="Calibri"/>
                <w:color w:val="000000"/>
              </w:rPr>
            </w:pPr>
            <w:r w:rsidRPr="006F2D53">
              <w:rPr>
                <w:rFonts w:ascii="Calibri" w:eastAsia="Times New Roman" w:hAnsi="Calibri" w:cs="Calibri"/>
                <w:color w:val="000000"/>
              </w:rPr>
              <w:t> </w:t>
            </w:r>
          </w:p>
        </w:tc>
        <w:tc>
          <w:tcPr>
            <w:tcW w:w="266" w:type="dxa"/>
            <w:tcBorders>
              <w:top w:val="nil"/>
              <w:left w:val="nil"/>
              <w:bottom w:val="single" w:sz="8" w:space="0" w:color="auto"/>
              <w:right w:val="nil"/>
            </w:tcBorders>
            <w:shd w:val="clear" w:color="000000" w:fill="FFFFFF"/>
            <w:noWrap/>
            <w:vAlign w:val="bottom"/>
            <w:hideMark/>
          </w:tcPr>
          <w:p w14:paraId="108D4280" w14:textId="77777777" w:rsidR="006F2D53" w:rsidRPr="006F2D53" w:rsidRDefault="006F2D53" w:rsidP="006F2D53">
            <w:pPr>
              <w:spacing w:after="0" w:line="240" w:lineRule="auto"/>
              <w:rPr>
                <w:rFonts w:ascii="Calibri" w:eastAsia="Times New Roman" w:hAnsi="Calibri" w:cs="Calibri"/>
                <w:color w:val="000000"/>
              </w:rPr>
            </w:pPr>
            <w:r w:rsidRPr="006F2D53">
              <w:rPr>
                <w:rFonts w:ascii="Calibri" w:eastAsia="Times New Roman" w:hAnsi="Calibri" w:cs="Calibri"/>
                <w:color w:val="000000"/>
              </w:rPr>
              <w:t> </w:t>
            </w:r>
          </w:p>
        </w:tc>
        <w:tc>
          <w:tcPr>
            <w:tcW w:w="4280" w:type="dxa"/>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163CD2FD" w14:textId="77777777" w:rsidR="006F2D53" w:rsidRPr="006F2D53" w:rsidRDefault="006F2D53" w:rsidP="006F2D53">
            <w:pPr>
              <w:spacing w:after="0" w:line="240" w:lineRule="auto"/>
              <w:jc w:val="center"/>
              <w:rPr>
                <w:rFonts w:ascii="Calibri" w:eastAsia="Times New Roman" w:hAnsi="Calibri" w:cs="Calibri"/>
                <w:color w:val="000000"/>
              </w:rPr>
            </w:pPr>
            <w:r w:rsidRPr="006F2D53">
              <w:rPr>
                <w:rFonts w:ascii="Calibri" w:eastAsia="Times New Roman" w:hAnsi="Calibri" w:cs="Calibri"/>
                <w:color w:val="000000"/>
              </w:rPr>
              <w:t>Snø- og/eller issåle skal aldri overstige (cm)</w:t>
            </w:r>
          </w:p>
        </w:tc>
      </w:tr>
      <w:tr w:rsidR="006F2D53" w:rsidRPr="006F2D53" w14:paraId="15608786" w14:textId="77777777" w:rsidTr="006F2D53">
        <w:trPr>
          <w:trHeight w:val="300"/>
        </w:trPr>
        <w:tc>
          <w:tcPr>
            <w:tcW w:w="2666" w:type="dxa"/>
            <w:gridSpan w:val="3"/>
            <w:tcBorders>
              <w:top w:val="single" w:sz="8" w:space="0" w:color="auto"/>
              <w:left w:val="single" w:sz="8" w:space="0" w:color="auto"/>
              <w:bottom w:val="single" w:sz="4" w:space="0" w:color="auto"/>
              <w:right w:val="single" w:sz="4" w:space="0" w:color="000000"/>
            </w:tcBorders>
            <w:shd w:val="clear" w:color="000000" w:fill="FFF2CC"/>
            <w:noWrap/>
            <w:vAlign w:val="bottom"/>
            <w:hideMark/>
          </w:tcPr>
          <w:p w14:paraId="0A893349" w14:textId="77777777" w:rsidR="006F2D53" w:rsidRPr="006F2D53" w:rsidRDefault="006F2D53" w:rsidP="006F2D53">
            <w:pPr>
              <w:spacing w:after="0" w:line="240" w:lineRule="auto"/>
              <w:jc w:val="center"/>
              <w:rPr>
                <w:rFonts w:ascii="Calibri" w:eastAsia="Times New Roman" w:hAnsi="Calibri" w:cs="Calibri"/>
                <w:color w:val="000000"/>
              </w:rPr>
            </w:pPr>
            <w:r w:rsidRPr="006F2D53">
              <w:rPr>
                <w:rFonts w:ascii="Calibri" w:eastAsia="Times New Roman" w:hAnsi="Calibri" w:cs="Calibri"/>
                <w:color w:val="000000"/>
              </w:rPr>
              <w:t>Asfaltert veg</w:t>
            </w:r>
          </w:p>
        </w:tc>
        <w:tc>
          <w:tcPr>
            <w:tcW w:w="4280" w:type="dxa"/>
            <w:tcBorders>
              <w:top w:val="single" w:sz="8" w:space="0" w:color="auto"/>
              <w:left w:val="nil"/>
              <w:bottom w:val="single" w:sz="4" w:space="0" w:color="auto"/>
              <w:right w:val="single" w:sz="8" w:space="0" w:color="000000"/>
            </w:tcBorders>
            <w:shd w:val="clear" w:color="000000" w:fill="FFF2CC"/>
            <w:noWrap/>
            <w:vAlign w:val="bottom"/>
            <w:hideMark/>
          </w:tcPr>
          <w:p w14:paraId="4C813F27" w14:textId="42C4494B" w:rsidR="006F2D53" w:rsidRPr="006F2D53" w:rsidRDefault="0019762A" w:rsidP="006F2D53">
            <w:pPr>
              <w:spacing w:after="0" w:line="240" w:lineRule="auto"/>
              <w:jc w:val="center"/>
              <w:rPr>
                <w:rFonts w:ascii="Calibri" w:eastAsia="Times New Roman" w:hAnsi="Calibri" w:cs="Calibri"/>
                <w:color w:val="000000"/>
              </w:rPr>
            </w:pPr>
            <w:r>
              <w:rPr>
                <w:rFonts w:ascii="Calibri" w:eastAsia="Times New Roman" w:hAnsi="Calibri" w:cs="Calibri"/>
                <w:color w:val="000000"/>
              </w:rPr>
              <w:t>10</w:t>
            </w:r>
          </w:p>
        </w:tc>
      </w:tr>
      <w:tr w:rsidR="006F2D53" w:rsidRPr="006F2D53" w14:paraId="4C775024" w14:textId="77777777" w:rsidTr="006F2D53">
        <w:trPr>
          <w:trHeight w:val="315"/>
        </w:trPr>
        <w:tc>
          <w:tcPr>
            <w:tcW w:w="2666" w:type="dxa"/>
            <w:gridSpan w:val="3"/>
            <w:tcBorders>
              <w:top w:val="single" w:sz="4" w:space="0" w:color="auto"/>
              <w:left w:val="single" w:sz="8" w:space="0" w:color="auto"/>
              <w:bottom w:val="single" w:sz="8" w:space="0" w:color="auto"/>
              <w:right w:val="single" w:sz="4" w:space="0" w:color="000000"/>
            </w:tcBorders>
            <w:shd w:val="clear" w:color="000000" w:fill="E2EFDA"/>
            <w:noWrap/>
            <w:vAlign w:val="bottom"/>
            <w:hideMark/>
          </w:tcPr>
          <w:p w14:paraId="333BD6AE" w14:textId="77777777" w:rsidR="006F2D53" w:rsidRPr="006F2D53" w:rsidRDefault="006F2D53" w:rsidP="006F2D53">
            <w:pPr>
              <w:spacing w:after="0" w:line="240" w:lineRule="auto"/>
              <w:jc w:val="center"/>
              <w:rPr>
                <w:rFonts w:ascii="Calibri" w:eastAsia="Times New Roman" w:hAnsi="Calibri" w:cs="Calibri"/>
                <w:color w:val="000000"/>
              </w:rPr>
            </w:pPr>
            <w:r w:rsidRPr="006F2D53">
              <w:rPr>
                <w:rFonts w:ascii="Calibri" w:eastAsia="Times New Roman" w:hAnsi="Calibri" w:cs="Calibri"/>
                <w:color w:val="000000"/>
              </w:rPr>
              <w:t>Grusveg</w:t>
            </w:r>
          </w:p>
        </w:tc>
        <w:tc>
          <w:tcPr>
            <w:tcW w:w="4280" w:type="dxa"/>
            <w:tcBorders>
              <w:top w:val="single" w:sz="4" w:space="0" w:color="auto"/>
              <w:left w:val="nil"/>
              <w:bottom w:val="single" w:sz="8" w:space="0" w:color="auto"/>
              <w:right w:val="single" w:sz="8" w:space="0" w:color="000000"/>
            </w:tcBorders>
            <w:shd w:val="clear" w:color="000000" w:fill="E2EFDA"/>
            <w:noWrap/>
            <w:vAlign w:val="bottom"/>
            <w:hideMark/>
          </w:tcPr>
          <w:p w14:paraId="19A79121" w14:textId="77777777" w:rsidR="006F2D53" w:rsidRPr="006F2D53" w:rsidRDefault="006F2D53" w:rsidP="006F2D53">
            <w:pPr>
              <w:spacing w:after="0" w:line="240" w:lineRule="auto"/>
              <w:jc w:val="center"/>
              <w:rPr>
                <w:rFonts w:ascii="Calibri" w:eastAsia="Times New Roman" w:hAnsi="Calibri" w:cs="Calibri"/>
                <w:color w:val="000000"/>
              </w:rPr>
            </w:pPr>
            <w:r w:rsidRPr="006F2D53">
              <w:rPr>
                <w:rFonts w:ascii="Calibri" w:eastAsia="Times New Roman" w:hAnsi="Calibri" w:cs="Calibri"/>
                <w:color w:val="000000"/>
              </w:rPr>
              <w:t>10</w:t>
            </w:r>
          </w:p>
        </w:tc>
      </w:tr>
    </w:tbl>
    <w:p w14:paraId="70B2BEE8" w14:textId="77777777" w:rsidR="00105521" w:rsidRDefault="00105521" w:rsidP="006F2D53">
      <w:pPr>
        <w:rPr>
          <w:b/>
          <w:bCs/>
        </w:rPr>
      </w:pPr>
    </w:p>
    <w:p w14:paraId="3FB36CFE" w14:textId="54673291" w:rsidR="0043231B" w:rsidRPr="009C4CF3" w:rsidRDefault="0043231B" w:rsidP="006F2D53">
      <w:pPr>
        <w:pStyle w:val="Listeavsnitt"/>
        <w:numPr>
          <w:ilvl w:val="0"/>
          <w:numId w:val="2"/>
        </w:numPr>
        <w:rPr>
          <w:b/>
          <w:bCs/>
          <w:highlight w:val="yellow"/>
        </w:rPr>
      </w:pPr>
      <w:r w:rsidRPr="009C4CF3">
        <w:rPr>
          <w:b/>
          <w:bCs/>
          <w:highlight w:val="yellow"/>
        </w:rPr>
        <w:t>Spordybde</w:t>
      </w:r>
    </w:p>
    <w:tbl>
      <w:tblPr>
        <w:tblW w:w="7978" w:type="dxa"/>
        <w:tblInd w:w="1124" w:type="dxa"/>
        <w:tblLook w:val="04A0" w:firstRow="1" w:lastRow="0" w:firstColumn="1" w:lastColumn="0" w:noHBand="0" w:noVBand="1"/>
      </w:tblPr>
      <w:tblGrid>
        <w:gridCol w:w="393"/>
        <w:gridCol w:w="1517"/>
        <w:gridCol w:w="1517"/>
        <w:gridCol w:w="1517"/>
        <w:gridCol w:w="1517"/>
        <w:gridCol w:w="1517"/>
      </w:tblGrid>
      <w:tr w:rsidR="003358D4" w:rsidRPr="00B6227B" w14:paraId="348031C8" w14:textId="77777777" w:rsidTr="00A13F1C">
        <w:trPr>
          <w:trHeight w:val="315"/>
        </w:trPr>
        <w:tc>
          <w:tcPr>
            <w:tcW w:w="7978" w:type="dxa"/>
            <w:gridSpan w:val="6"/>
            <w:tcBorders>
              <w:top w:val="single" w:sz="8" w:space="0" w:color="auto"/>
              <w:left w:val="single" w:sz="8" w:space="0" w:color="auto"/>
              <w:bottom w:val="single" w:sz="8" w:space="0" w:color="auto"/>
              <w:right w:val="single" w:sz="8" w:space="0" w:color="000000"/>
            </w:tcBorders>
            <w:shd w:val="clear" w:color="000000" w:fill="DDEBF7"/>
            <w:noWrap/>
            <w:vAlign w:val="bottom"/>
            <w:hideMark/>
          </w:tcPr>
          <w:p w14:paraId="5AC43709" w14:textId="024F2E77" w:rsidR="003358D4" w:rsidRPr="00B6227B" w:rsidRDefault="003358D4" w:rsidP="007764F7">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Spordybde i snø-/issåle skal aldri overstige </w:t>
            </w:r>
            <w:r w:rsidR="005C1277">
              <w:rPr>
                <w:rFonts w:ascii="Calibri" w:eastAsia="Times New Roman" w:hAnsi="Calibri" w:cs="Calibri"/>
                <w:color w:val="000000"/>
              </w:rPr>
              <w:t>10</w:t>
            </w:r>
            <w:r>
              <w:rPr>
                <w:rFonts w:ascii="Calibri" w:eastAsia="Times New Roman" w:hAnsi="Calibri" w:cs="Calibri"/>
                <w:color w:val="000000"/>
              </w:rPr>
              <w:t xml:space="preserve"> cm</w:t>
            </w:r>
          </w:p>
        </w:tc>
      </w:tr>
      <w:tr w:rsidR="003358D4" w:rsidRPr="00B6227B" w14:paraId="1EAEB2F0" w14:textId="77777777" w:rsidTr="00A13F1C">
        <w:trPr>
          <w:trHeight w:val="300"/>
        </w:trPr>
        <w:tc>
          <w:tcPr>
            <w:tcW w:w="393" w:type="dxa"/>
            <w:tcBorders>
              <w:top w:val="nil"/>
              <w:left w:val="nil"/>
              <w:bottom w:val="nil"/>
              <w:right w:val="nil"/>
            </w:tcBorders>
            <w:noWrap/>
            <w:vAlign w:val="bottom"/>
            <w:hideMark/>
          </w:tcPr>
          <w:p w14:paraId="35029382" w14:textId="77777777" w:rsidR="003358D4" w:rsidRPr="00B6227B" w:rsidRDefault="003358D4" w:rsidP="007764F7">
            <w:pPr>
              <w:spacing w:after="0" w:line="240" w:lineRule="auto"/>
              <w:jc w:val="center"/>
              <w:rPr>
                <w:rFonts w:ascii="Calibri" w:eastAsia="Times New Roman" w:hAnsi="Calibri" w:cs="Calibri"/>
                <w:color w:val="000000"/>
              </w:rPr>
            </w:pPr>
          </w:p>
        </w:tc>
        <w:tc>
          <w:tcPr>
            <w:tcW w:w="1517" w:type="dxa"/>
            <w:tcBorders>
              <w:top w:val="nil"/>
              <w:left w:val="nil"/>
              <w:bottom w:val="nil"/>
              <w:right w:val="nil"/>
            </w:tcBorders>
            <w:noWrap/>
            <w:vAlign w:val="bottom"/>
            <w:hideMark/>
          </w:tcPr>
          <w:p w14:paraId="3EE1B180" w14:textId="77777777" w:rsidR="003358D4" w:rsidRPr="00B6227B" w:rsidRDefault="003358D4" w:rsidP="007764F7">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73635C14" w14:textId="77777777" w:rsidR="003358D4" w:rsidRPr="00B6227B" w:rsidRDefault="003358D4" w:rsidP="007764F7">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45D070A3" w14:textId="77777777" w:rsidR="003358D4" w:rsidRPr="00B6227B" w:rsidRDefault="003358D4" w:rsidP="007764F7">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687E0357" w14:textId="77777777" w:rsidR="003358D4" w:rsidRPr="00B6227B" w:rsidRDefault="003358D4" w:rsidP="007764F7">
            <w:pPr>
              <w:spacing w:after="0" w:line="240" w:lineRule="auto"/>
              <w:rPr>
                <w:rFonts w:ascii="Times New Roman" w:eastAsia="Times New Roman" w:hAnsi="Times New Roman" w:cs="Times New Roman"/>
                <w:sz w:val="20"/>
                <w:szCs w:val="20"/>
              </w:rPr>
            </w:pPr>
          </w:p>
        </w:tc>
        <w:tc>
          <w:tcPr>
            <w:tcW w:w="1517" w:type="dxa"/>
            <w:tcBorders>
              <w:top w:val="nil"/>
              <w:left w:val="nil"/>
              <w:bottom w:val="nil"/>
              <w:right w:val="nil"/>
            </w:tcBorders>
            <w:noWrap/>
            <w:vAlign w:val="bottom"/>
            <w:hideMark/>
          </w:tcPr>
          <w:p w14:paraId="4553108C" w14:textId="77777777" w:rsidR="003358D4" w:rsidRPr="00B6227B" w:rsidRDefault="003358D4" w:rsidP="007764F7">
            <w:pPr>
              <w:spacing w:after="0" w:line="240" w:lineRule="auto"/>
              <w:rPr>
                <w:rFonts w:ascii="Times New Roman" w:eastAsia="Times New Roman" w:hAnsi="Times New Roman" w:cs="Times New Roman"/>
                <w:sz w:val="20"/>
                <w:szCs w:val="20"/>
              </w:rPr>
            </w:pPr>
          </w:p>
        </w:tc>
      </w:tr>
    </w:tbl>
    <w:p w14:paraId="317DC0F4" w14:textId="740D59F5" w:rsidR="006F2D53" w:rsidRPr="00AE387F" w:rsidRDefault="006F2D53" w:rsidP="00AE387F">
      <w:pPr>
        <w:rPr>
          <w:b/>
          <w:bCs/>
          <w:strike/>
        </w:rPr>
      </w:pPr>
    </w:p>
    <w:p w14:paraId="5EC44D6D" w14:textId="3BA3D147" w:rsidR="006224CF" w:rsidRDefault="006224CF" w:rsidP="006224CF">
      <w:pPr>
        <w:pStyle w:val="Listeavsnitt"/>
        <w:numPr>
          <w:ilvl w:val="0"/>
          <w:numId w:val="2"/>
        </w:numPr>
        <w:rPr>
          <w:b/>
          <w:bCs/>
        </w:rPr>
      </w:pPr>
      <w:r>
        <w:rPr>
          <w:b/>
          <w:bCs/>
        </w:rPr>
        <w:t>Sikt</w:t>
      </w:r>
    </w:p>
    <w:p w14:paraId="732DC40F" w14:textId="77777777" w:rsidR="007F1C10" w:rsidRDefault="00F31CCD" w:rsidP="00D610C7">
      <w:r w:rsidRPr="00D610C7">
        <w:t>Siktrydding i kryss skal gjennomføres slik at det er tilstrekkelig sikt for trafikanter i alle retninger.</w:t>
      </w:r>
      <w:r w:rsidR="007F1C10">
        <w:t xml:space="preserve"> </w:t>
      </w:r>
      <w:r w:rsidR="007F1C10" w:rsidRPr="007F1C10">
        <w:t>Krav til maksimal snøhøyde i siktelinje/sikttrekanter er definert under krav til vegetasjonshøyde definert i Statens vegvesens håndbok R610 kap. 1.4.</w:t>
      </w:r>
    </w:p>
    <w:p w14:paraId="42B3DC52" w14:textId="32B638A3" w:rsidR="00105521" w:rsidRPr="00D610C7" w:rsidRDefault="00F31CCD" w:rsidP="00D610C7">
      <w:r w:rsidRPr="00D610C7">
        <w:t>Snø skal bortkjøres til egnet deponi</w:t>
      </w:r>
      <w:r w:rsidR="007F1C10">
        <w:t xml:space="preserve"> som entreprenør disponerer.</w:t>
      </w:r>
    </w:p>
    <w:p w14:paraId="5322CAAE" w14:textId="77777777" w:rsidR="00B6227B" w:rsidRDefault="00B6227B" w:rsidP="006224CF">
      <w:pPr>
        <w:pStyle w:val="Listeavsnitt"/>
      </w:pPr>
    </w:p>
    <w:p w14:paraId="11DEA767" w14:textId="5018708F" w:rsidR="006224CF" w:rsidRDefault="006224CF" w:rsidP="006224CF">
      <w:pPr>
        <w:pStyle w:val="Listeavsnitt"/>
        <w:numPr>
          <w:ilvl w:val="0"/>
          <w:numId w:val="2"/>
        </w:numPr>
        <w:rPr>
          <w:b/>
          <w:bCs/>
        </w:rPr>
      </w:pPr>
      <w:r>
        <w:rPr>
          <w:b/>
          <w:bCs/>
        </w:rPr>
        <w:t>Overflatevann</w:t>
      </w:r>
    </w:p>
    <w:p w14:paraId="54A2F3D1" w14:textId="00073A8E" w:rsidR="00E94171" w:rsidRDefault="00E94171" w:rsidP="00E94171">
      <w:pPr>
        <w:pStyle w:val="Listeavsnitt"/>
        <w:numPr>
          <w:ilvl w:val="1"/>
          <w:numId w:val="2"/>
        </w:numPr>
      </w:pPr>
      <w:r>
        <w:t>Utstikking</w:t>
      </w:r>
      <w:r w:rsidR="00F31CCD">
        <w:t xml:space="preserve"> i brøytekant</w:t>
      </w:r>
      <w:r>
        <w:t xml:space="preserve"> for at over</w:t>
      </w:r>
      <w:r w:rsidR="00F31CCD">
        <w:t>vann renner i grøft</w:t>
      </w:r>
    </w:p>
    <w:p w14:paraId="305E1036" w14:textId="062421A1" w:rsidR="00F31CCD" w:rsidRDefault="00F31CCD" w:rsidP="00E94171">
      <w:pPr>
        <w:pStyle w:val="Listeavsnitt"/>
        <w:numPr>
          <w:ilvl w:val="1"/>
          <w:numId w:val="2"/>
        </w:numPr>
      </w:pPr>
      <w:r>
        <w:t>Åpning/stiming av stikkrenner dersom vann hindres i å passere gjennom disse</w:t>
      </w:r>
    </w:p>
    <w:p w14:paraId="332ADB3B" w14:textId="14C540FD" w:rsidR="00F31CCD" w:rsidRDefault="00F31CCD" w:rsidP="00E94171">
      <w:pPr>
        <w:pStyle w:val="Listeavsnitt"/>
        <w:numPr>
          <w:ilvl w:val="1"/>
          <w:numId w:val="2"/>
        </w:numPr>
      </w:pPr>
      <w:r>
        <w:t xml:space="preserve">Isgraving i grøft/ved stikkrenner </w:t>
      </w:r>
    </w:p>
    <w:p w14:paraId="6E5AF523" w14:textId="5B56411A" w:rsidR="003358D4" w:rsidRDefault="003358D4" w:rsidP="00E94171">
      <w:pPr>
        <w:pStyle w:val="Listeavsnitt"/>
        <w:numPr>
          <w:ilvl w:val="1"/>
          <w:numId w:val="2"/>
        </w:numPr>
      </w:pPr>
      <w:r>
        <w:t>Åpne sluker på/ved veg</w:t>
      </w:r>
    </w:p>
    <w:p w14:paraId="170C644E" w14:textId="77777777" w:rsidR="00D610C7" w:rsidRDefault="00D610C7" w:rsidP="00D610C7">
      <w:pPr>
        <w:pStyle w:val="Listeavsnitt"/>
        <w:ind w:left="1440"/>
      </w:pPr>
    </w:p>
    <w:p w14:paraId="306F959C" w14:textId="77777777" w:rsidR="009C4CF3" w:rsidRDefault="009C4CF3" w:rsidP="00D610C7">
      <w:pPr>
        <w:pStyle w:val="Listeavsnitt"/>
        <w:ind w:left="1440"/>
      </w:pPr>
    </w:p>
    <w:p w14:paraId="6A09F333" w14:textId="77777777" w:rsidR="009C4CF3" w:rsidRDefault="009C4CF3" w:rsidP="00D610C7">
      <w:pPr>
        <w:pStyle w:val="Listeavsnitt"/>
        <w:ind w:left="1440"/>
      </w:pPr>
    </w:p>
    <w:p w14:paraId="69905298" w14:textId="77777777" w:rsidR="009C4CF3" w:rsidRPr="00E94171" w:rsidRDefault="009C4CF3" w:rsidP="00D610C7">
      <w:pPr>
        <w:pStyle w:val="Listeavsnitt"/>
        <w:ind w:left="1440"/>
      </w:pPr>
    </w:p>
    <w:p w14:paraId="1FA10322" w14:textId="6E5F7152" w:rsidR="00E94171" w:rsidRDefault="00E94171" w:rsidP="006224CF">
      <w:pPr>
        <w:pStyle w:val="Listeavsnitt"/>
        <w:numPr>
          <w:ilvl w:val="0"/>
          <w:numId w:val="2"/>
        </w:numPr>
        <w:rPr>
          <w:b/>
          <w:bCs/>
        </w:rPr>
      </w:pPr>
      <w:r>
        <w:rPr>
          <w:b/>
          <w:bCs/>
        </w:rPr>
        <w:lastRenderedPageBreak/>
        <w:t>Skilt</w:t>
      </w:r>
    </w:p>
    <w:p w14:paraId="38BD742C" w14:textId="2FE7DDA1" w:rsidR="00E94171" w:rsidRPr="00D610C7" w:rsidRDefault="00E94171" w:rsidP="00D610C7">
      <w:r w:rsidRPr="00D610C7">
        <w:t xml:space="preserve">Ved snøfall e.l. som hinder at vegskilt er tydelige og lesbare, skal skiltene kostes. Skilt skal aldri ha redusert synlig- </w:t>
      </w:r>
      <w:r w:rsidR="00885FFD">
        <w:t>eller</w:t>
      </w:r>
      <w:r w:rsidRPr="00D610C7">
        <w:t xml:space="preserve"> lesbarhet i over 1 døgn. </w:t>
      </w:r>
    </w:p>
    <w:p w14:paraId="5E8B3665" w14:textId="7B80B77F" w:rsidR="00E94171" w:rsidRPr="00D610C7" w:rsidRDefault="00E94171" w:rsidP="00D610C7">
      <w:r w:rsidRPr="00D610C7">
        <w:t>Tilbyder har ansvar for å rapportere feil/mangler på vegskilt til oppdragsgiver uten opphold.</w:t>
      </w:r>
    </w:p>
    <w:p w14:paraId="140C7674" w14:textId="3D290899" w:rsidR="003358D4" w:rsidRDefault="003358D4" w:rsidP="00E94171">
      <w:pPr>
        <w:pStyle w:val="Listeavsnitt"/>
      </w:pPr>
    </w:p>
    <w:p w14:paraId="54FF2676" w14:textId="77777777" w:rsidR="003358D4" w:rsidRPr="00E94171" w:rsidRDefault="003358D4" w:rsidP="00E94171">
      <w:pPr>
        <w:pStyle w:val="Listeavsnitt"/>
      </w:pPr>
    </w:p>
    <w:p w14:paraId="24A3F4C0" w14:textId="08A7AC27" w:rsidR="006224CF" w:rsidRPr="00DC3222" w:rsidRDefault="00AE387F" w:rsidP="006224CF">
      <w:pPr>
        <w:pStyle w:val="Listeavsnitt"/>
        <w:numPr>
          <w:ilvl w:val="0"/>
          <w:numId w:val="2"/>
        </w:numPr>
        <w:rPr>
          <w:b/>
          <w:bCs/>
          <w:highlight w:val="yellow"/>
        </w:rPr>
      </w:pPr>
      <w:r w:rsidRPr="00DC3222">
        <w:rPr>
          <w:b/>
          <w:bCs/>
          <w:highlight w:val="yellow"/>
        </w:rPr>
        <w:t>B</w:t>
      </w:r>
      <w:r w:rsidR="00E46BE9" w:rsidRPr="00DC3222">
        <w:rPr>
          <w:b/>
          <w:bCs/>
          <w:highlight w:val="yellow"/>
        </w:rPr>
        <w:t>røyte</w:t>
      </w:r>
      <w:r w:rsidR="006224CF" w:rsidRPr="00DC3222">
        <w:rPr>
          <w:b/>
          <w:bCs/>
          <w:highlight w:val="yellow"/>
        </w:rPr>
        <w:t>stikker</w:t>
      </w:r>
    </w:p>
    <w:p w14:paraId="186C5136" w14:textId="500DEEDF" w:rsidR="000C1970" w:rsidRDefault="000C1970" w:rsidP="007C2840">
      <w:pPr>
        <w:pStyle w:val="Listeavsnitt"/>
        <w:numPr>
          <w:ilvl w:val="0"/>
          <w:numId w:val="4"/>
        </w:numPr>
      </w:pPr>
      <w:r w:rsidRPr="007C2840">
        <w:t xml:space="preserve">Oppdragsgiver kjøper inn </w:t>
      </w:r>
      <w:r w:rsidR="00E46BE9" w:rsidRPr="007C2840">
        <w:t>brøyte</w:t>
      </w:r>
      <w:r w:rsidRPr="007C2840">
        <w:t xml:space="preserve">stikker. </w:t>
      </w:r>
    </w:p>
    <w:p w14:paraId="45D892ED" w14:textId="77777777" w:rsidR="009C4CF3" w:rsidRPr="007C2840" w:rsidRDefault="009C4CF3" w:rsidP="009C4CF3">
      <w:pPr>
        <w:pStyle w:val="Listeavsnitt"/>
      </w:pPr>
    </w:p>
    <w:p w14:paraId="118B2F56" w14:textId="122DFDFB" w:rsidR="009C4CF3" w:rsidRDefault="000C1970" w:rsidP="009C4CF3">
      <w:pPr>
        <w:pStyle w:val="Listeavsnitt"/>
        <w:numPr>
          <w:ilvl w:val="0"/>
          <w:numId w:val="4"/>
        </w:numPr>
        <w:spacing w:after="0"/>
      </w:pPr>
      <w:r w:rsidRPr="007C2840">
        <w:t xml:space="preserve">Tilbyder skal bytte ut ødelagte </w:t>
      </w:r>
      <w:r w:rsidR="00E46BE9" w:rsidRPr="007C2840">
        <w:t>brøyte</w:t>
      </w:r>
      <w:r w:rsidRPr="007C2840">
        <w:t xml:space="preserve">stikker og restikke tapte stikker langs alle roder i sesongen. Dette inngår i ordinær </w:t>
      </w:r>
      <w:r w:rsidR="009C4CF3">
        <w:t>fastpris for beredskap.</w:t>
      </w:r>
    </w:p>
    <w:p w14:paraId="7100FC43" w14:textId="77777777" w:rsidR="009C4CF3" w:rsidRPr="007C2840" w:rsidRDefault="009C4CF3" w:rsidP="009C4CF3">
      <w:pPr>
        <w:spacing w:after="0"/>
      </w:pPr>
    </w:p>
    <w:p w14:paraId="107B5D0D" w14:textId="0FBA7976" w:rsidR="000C1970" w:rsidRDefault="009065C5" w:rsidP="009C4CF3">
      <w:pPr>
        <w:pStyle w:val="Listeavsnitt"/>
        <w:numPr>
          <w:ilvl w:val="0"/>
          <w:numId w:val="4"/>
        </w:numPr>
        <w:spacing w:after="0"/>
      </w:pPr>
      <w:r w:rsidRPr="009C4CF3">
        <w:t>Stikker settes ut innen 15.</w:t>
      </w:r>
      <w:r w:rsidR="00DC3222">
        <w:t xml:space="preserve"> oktober </w:t>
      </w:r>
      <w:r w:rsidRPr="009C4CF3">
        <w:t>og tas opp innen 15.</w:t>
      </w:r>
      <w:r w:rsidR="00DC3222">
        <w:t xml:space="preserve"> mai. Det første året er fristen for å sette stikker 8. november på grunn av forsinket oppstart på kontrakt.</w:t>
      </w:r>
    </w:p>
    <w:p w14:paraId="22AC6AA6" w14:textId="77777777" w:rsidR="00DC3222" w:rsidRPr="009C4CF3" w:rsidRDefault="00DC3222" w:rsidP="00DC3222">
      <w:pPr>
        <w:spacing w:after="0"/>
      </w:pPr>
    </w:p>
    <w:p w14:paraId="5A3C62BB" w14:textId="2B27AD84" w:rsidR="00DC3222" w:rsidRDefault="007C2840" w:rsidP="00DC3222">
      <w:pPr>
        <w:pStyle w:val="Listeavsnitt"/>
        <w:numPr>
          <w:ilvl w:val="0"/>
          <w:numId w:val="4"/>
        </w:numPr>
        <w:spacing w:after="0"/>
      </w:pPr>
      <w:r>
        <w:t>Brøytestikker skal settes på begge sider av alle kommunale veger og gang- og sykkelveger.</w:t>
      </w:r>
    </w:p>
    <w:p w14:paraId="000BA818" w14:textId="77777777" w:rsidR="00DC3222" w:rsidRDefault="00DC3222" w:rsidP="00DC3222">
      <w:pPr>
        <w:pStyle w:val="Listeavsnitt"/>
        <w:spacing w:after="0"/>
      </w:pPr>
    </w:p>
    <w:p w14:paraId="37FE4704" w14:textId="7DBE0F36" w:rsidR="007C2840" w:rsidRDefault="007C2840" w:rsidP="00DC3222">
      <w:pPr>
        <w:pStyle w:val="Listeavsnitt"/>
        <w:numPr>
          <w:ilvl w:val="0"/>
          <w:numId w:val="4"/>
        </w:numPr>
        <w:spacing w:after="0"/>
      </w:pPr>
      <w:r>
        <w:t>Det skal være maksimalt 50 meter avstand mellom brøytestikker på samme side av veg.</w:t>
      </w:r>
    </w:p>
    <w:p w14:paraId="0F33D2CF" w14:textId="77777777" w:rsidR="00DC3222" w:rsidRDefault="00DC3222" w:rsidP="00DC3222">
      <w:pPr>
        <w:pStyle w:val="Listeavsnitt"/>
        <w:spacing w:after="0"/>
      </w:pPr>
    </w:p>
    <w:p w14:paraId="150FB819" w14:textId="53238433" w:rsidR="007C2840" w:rsidRDefault="007C2840" w:rsidP="00DC3222">
      <w:pPr>
        <w:pStyle w:val="Listeavsnitt"/>
        <w:numPr>
          <w:ilvl w:val="0"/>
          <w:numId w:val="4"/>
        </w:numPr>
        <w:spacing w:after="0"/>
      </w:pPr>
      <w:r>
        <w:t>Det skal alltid være 3 synlige brøytestikker på samme side av veg. Dette gjelder også for kurvaturer og høybrekk. Dette oppnås med kortere avstand mellom brøytestikker.</w:t>
      </w:r>
    </w:p>
    <w:p w14:paraId="59B03A63" w14:textId="77777777" w:rsidR="00DC3222" w:rsidRDefault="00DC3222" w:rsidP="00DC3222">
      <w:pPr>
        <w:spacing w:after="0"/>
      </w:pPr>
    </w:p>
    <w:p w14:paraId="6BABBC88" w14:textId="1073D28B" w:rsidR="007C2840" w:rsidRDefault="00DC3222" w:rsidP="00DC3222">
      <w:pPr>
        <w:pStyle w:val="Listeavsnitt"/>
        <w:numPr>
          <w:ilvl w:val="0"/>
          <w:numId w:val="4"/>
        </w:numPr>
        <w:spacing w:after="0"/>
      </w:pPr>
      <w:r>
        <w:t>P</w:t>
      </w:r>
      <w:r w:rsidR="007C2840">
        <w:t>å kommunale plasser må entreprenør sette ut tilstrekkelig antall brøytestikker for å markere brøyteområdets utstrekning samt markering av eventuelle hindre.</w:t>
      </w:r>
    </w:p>
    <w:p w14:paraId="3F9A3222" w14:textId="77777777" w:rsidR="00105521" w:rsidRDefault="00105521" w:rsidP="00105521">
      <w:pPr>
        <w:pStyle w:val="Listeavsnitt"/>
      </w:pPr>
    </w:p>
    <w:p w14:paraId="43F45D0D" w14:textId="77777777" w:rsidR="007C2840" w:rsidRPr="007C2840" w:rsidRDefault="007C2840" w:rsidP="007C2840">
      <w:pPr>
        <w:pStyle w:val="Listeavsnitt"/>
      </w:pPr>
    </w:p>
    <w:p w14:paraId="58CFB201" w14:textId="679E60EF" w:rsidR="003358D4" w:rsidRPr="004D2D41" w:rsidRDefault="003358D4" w:rsidP="006224CF">
      <w:pPr>
        <w:pStyle w:val="Listeavsnitt"/>
        <w:numPr>
          <w:ilvl w:val="0"/>
          <w:numId w:val="2"/>
        </w:numPr>
        <w:rPr>
          <w:b/>
          <w:bCs/>
          <w:highlight w:val="yellow"/>
        </w:rPr>
      </w:pPr>
      <w:r w:rsidRPr="004D2D41">
        <w:rPr>
          <w:b/>
          <w:bCs/>
          <w:highlight w:val="yellow"/>
        </w:rPr>
        <w:t>Kosting</w:t>
      </w:r>
    </w:p>
    <w:p w14:paraId="41F9A424" w14:textId="53D1AAE6" w:rsidR="000C1970" w:rsidRDefault="000C1970" w:rsidP="000C1970">
      <w:r w:rsidRPr="000C1970">
        <w:t>Strøsand</w:t>
      </w:r>
      <w:r>
        <w:t xml:space="preserve"> skal kostes opp ved sesongslutt, og senest innen 1</w:t>
      </w:r>
      <w:r w:rsidR="00F43D49">
        <w:t>5</w:t>
      </w:r>
      <w:r>
        <w:t>. mai. Maskinelt kosteutstyr med vann for støvbinding skal benyttes.</w:t>
      </w:r>
      <w:r w:rsidR="00F367F0">
        <w:t xml:space="preserve"> Oppkosting av strøsand inngår </w:t>
      </w:r>
      <w:r w:rsidR="00F367F0" w:rsidRPr="007C2840">
        <w:t xml:space="preserve">i ordinær </w:t>
      </w:r>
      <w:r w:rsidR="00F367F0">
        <w:t>fastpris for beredskap.</w:t>
      </w:r>
    </w:p>
    <w:p w14:paraId="55049AEC" w14:textId="2CB82827" w:rsidR="00A520C4" w:rsidRDefault="00A520C4" w:rsidP="000C1970"/>
    <w:p w14:paraId="2FE92088" w14:textId="42B0E49F" w:rsidR="00A520C4" w:rsidRDefault="00A520C4" w:rsidP="00A520C4">
      <w:pPr>
        <w:pStyle w:val="Listeavsnitt"/>
        <w:numPr>
          <w:ilvl w:val="0"/>
          <w:numId w:val="2"/>
        </w:numPr>
        <w:rPr>
          <w:b/>
          <w:bCs/>
        </w:rPr>
      </w:pPr>
      <w:r w:rsidRPr="00A520C4">
        <w:rPr>
          <w:b/>
          <w:bCs/>
        </w:rPr>
        <w:t>Kommunikasjon</w:t>
      </w:r>
    </w:p>
    <w:p w14:paraId="09569A72" w14:textId="77777777" w:rsidR="00C31ED0" w:rsidRPr="00C31ED0" w:rsidRDefault="00C31ED0" w:rsidP="00C31ED0">
      <w:r w:rsidRPr="00C31ED0">
        <w:t>Tilbyder plikter å stille med vakttelefon der byggherre kan kontakte tilbyder hele døgnet, alle dager i sesongen.</w:t>
      </w:r>
    </w:p>
    <w:p w14:paraId="173F8965" w14:textId="77777777" w:rsidR="00C31ED0" w:rsidRPr="00C31ED0" w:rsidRDefault="00C31ED0" w:rsidP="00C31ED0">
      <w:pPr>
        <w:rPr>
          <w:b/>
          <w:bCs/>
        </w:rPr>
      </w:pPr>
    </w:p>
    <w:p w14:paraId="0BC41E71" w14:textId="6BDC7537" w:rsidR="00C31ED0" w:rsidRDefault="00C31ED0" w:rsidP="00A520C4">
      <w:pPr>
        <w:pStyle w:val="Listeavsnitt"/>
        <w:numPr>
          <w:ilvl w:val="0"/>
          <w:numId w:val="2"/>
        </w:numPr>
        <w:rPr>
          <w:b/>
          <w:bCs/>
        </w:rPr>
      </w:pPr>
      <w:r>
        <w:rPr>
          <w:b/>
          <w:bCs/>
        </w:rPr>
        <w:t>Tilleggsarbeid</w:t>
      </w:r>
    </w:p>
    <w:p w14:paraId="7B6179AC" w14:textId="41088FE2" w:rsidR="00C31ED0" w:rsidRDefault="00E3277B" w:rsidP="00C31ED0">
      <w:r>
        <w:t xml:space="preserve">Tilbyder plikter </w:t>
      </w:r>
      <w:r w:rsidR="00C73719">
        <w:t xml:space="preserve">etter </w:t>
      </w:r>
      <w:r w:rsidR="00B0362E">
        <w:t xml:space="preserve">rimelig </w:t>
      </w:r>
      <w:r w:rsidR="00C73719">
        <w:t>vars</w:t>
      </w:r>
      <w:r w:rsidR="00B0362E">
        <w:t xml:space="preserve">lingstid </w:t>
      </w:r>
      <w:r>
        <w:t>å være tilgjengelig for å utføre tilleggsarbeider iht. prisliste dersom oppdragsgiver ber om dette.</w:t>
      </w:r>
      <w:r w:rsidR="00C73719">
        <w:t xml:space="preserve"> </w:t>
      </w:r>
    </w:p>
    <w:p w14:paraId="3CD60A00" w14:textId="7A4A8474" w:rsidR="004054A4" w:rsidRDefault="004054A4" w:rsidP="00C31ED0"/>
    <w:p w14:paraId="54F7342E" w14:textId="7A3F0F1D" w:rsidR="006224CF" w:rsidRDefault="006224CF" w:rsidP="006224CF"/>
    <w:p w14:paraId="1A4E2E81" w14:textId="77777777" w:rsidR="0084585A" w:rsidRPr="00874DAD" w:rsidRDefault="0084585A" w:rsidP="00874DAD"/>
    <w:sectPr w:rsidR="0084585A" w:rsidRPr="00874DA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5C42" w14:textId="77777777" w:rsidR="002E7EE7" w:rsidRDefault="002E7EE7" w:rsidP="00EA7F0C">
      <w:pPr>
        <w:spacing w:after="0" w:line="240" w:lineRule="auto"/>
      </w:pPr>
      <w:r>
        <w:separator/>
      </w:r>
    </w:p>
  </w:endnote>
  <w:endnote w:type="continuationSeparator" w:id="0">
    <w:p w14:paraId="2E15EFC5" w14:textId="77777777" w:rsidR="002E7EE7" w:rsidRDefault="002E7EE7" w:rsidP="00EA7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5539269"/>
      <w:docPartObj>
        <w:docPartGallery w:val="Page Numbers (Bottom of Page)"/>
        <w:docPartUnique/>
      </w:docPartObj>
    </w:sdtPr>
    <w:sdtEndPr/>
    <w:sdtContent>
      <w:p w14:paraId="27637195" w14:textId="54FD1B37" w:rsidR="00EA7F0C" w:rsidRDefault="00EA7F0C">
        <w:pPr>
          <w:pStyle w:val="Bunntekst"/>
          <w:jc w:val="center"/>
        </w:pPr>
        <w:r>
          <w:fldChar w:fldCharType="begin"/>
        </w:r>
        <w:r>
          <w:instrText>PAGE   \* MERGEFORMAT</w:instrText>
        </w:r>
        <w:r>
          <w:fldChar w:fldCharType="separate"/>
        </w:r>
        <w:r>
          <w:t>2</w:t>
        </w:r>
        <w:r>
          <w:fldChar w:fldCharType="end"/>
        </w:r>
      </w:p>
    </w:sdtContent>
  </w:sdt>
  <w:p w14:paraId="304F495F" w14:textId="77777777" w:rsidR="00EA7F0C" w:rsidRDefault="00EA7F0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C8A7" w14:textId="77777777" w:rsidR="002E7EE7" w:rsidRDefault="002E7EE7" w:rsidP="00EA7F0C">
      <w:pPr>
        <w:spacing w:after="0" w:line="240" w:lineRule="auto"/>
      </w:pPr>
      <w:r>
        <w:separator/>
      </w:r>
    </w:p>
  </w:footnote>
  <w:footnote w:type="continuationSeparator" w:id="0">
    <w:p w14:paraId="18751C96" w14:textId="77777777" w:rsidR="002E7EE7" w:rsidRDefault="002E7EE7" w:rsidP="00EA7F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22F0A" w14:textId="7FE6BF4C" w:rsidR="00EA7F0C" w:rsidRDefault="00EA7F0C">
    <w:pPr>
      <w:pStyle w:val="Topptekst"/>
    </w:pPr>
    <w:r>
      <w:t>Konkurranse vintervedlikehold, A-roder,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3F1F"/>
    <w:multiLevelType w:val="multilevel"/>
    <w:tmpl w:val="0C00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EAD3491"/>
    <w:multiLevelType w:val="hybridMultilevel"/>
    <w:tmpl w:val="B964E14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28CC5A37"/>
    <w:multiLevelType w:val="hybridMultilevel"/>
    <w:tmpl w:val="55785758"/>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62E2F6E"/>
    <w:multiLevelType w:val="hybridMultilevel"/>
    <w:tmpl w:val="22FC8804"/>
    <w:lvl w:ilvl="0" w:tplc="0C00000F">
      <w:start w:val="1"/>
      <w:numFmt w:val="decimal"/>
      <w:lvlText w:val="%1."/>
      <w:lvlJc w:val="left"/>
      <w:pPr>
        <w:ind w:left="720" w:hanging="360"/>
      </w:pPr>
      <w:rPr>
        <w:rFonts w:hint="default"/>
      </w:r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43B95756"/>
    <w:multiLevelType w:val="hybridMultilevel"/>
    <w:tmpl w:val="28A8348E"/>
    <w:lvl w:ilvl="0" w:tplc="0C00000F">
      <w:start w:val="1"/>
      <w:numFmt w:val="decimal"/>
      <w:lvlText w:val="%1."/>
      <w:lvlJc w:val="left"/>
      <w:pPr>
        <w:ind w:left="720" w:hanging="360"/>
      </w:pPr>
      <w:rPr>
        <w:rFonts w:hint="default"/>
      </w:rPr>
    </w:lvl>
    <w:lvl w:ilvl="1" w:tplc="0C000019">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5" w15:restartNumberingAfterBreak="0">
    <w:nsid w:val="45F17BE0"/>
    <w:multiLevelType w:val="hybridMultilevel"/>
    <w:tmpl w:val="384043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1CB2E34"/>
    <w:multiLevelType w:val="hybridMultilevel"/>
    <w:tmpl w:val="90E65FB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5A470E4E"/>
    <w:multiLevelType w:val="hybridMultilevel"/>
    <w:tmpl w:val="FE2ECFA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7D6A0DDA"/>
    <w:multiLevelType w:val="hybridMultilevel"/>
    <w:tmpl w:val="514E76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459296335">
    <w:abstractNumId w:val="0"/>
  </w:num>
  <w:num w:numId="2" w16cid:durableId="465901998">
    <w:abstractNumId w:val="4"/>
  </w:num>
  <w:num w:numId="3" w16cid:durableId="613561458">
    <w:abstractNumId w:val="3"/>
  </w:num>
  <w:num w:numId="4" w16cid:durableId="1869026044">
    <w:abstractNumId w:val="8"/>
  </w:num>
  <w:num w:numId="5" w16cid:durableId="1200778070">
    <w:abstractNumId w:val="7"/>
  </w:num>
  <w:num w:numId="6" w16cid:durableId="1075519476">
    <w:abstractNumId w:val="6"/>
  </w:num>
  <w:num w:numId="7" w16cid:durableId="2078092640">
    <w:abstractNumId w:val="1"/>
  </w:num>
  <w:num w:numId="8" w16cid:durableId="642660434">
    <w:abstractNumId w:val="2"/>
  </w:num>
  <w:num w:numId="9" w16cid:durableId="5524990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443"/>
    <w:rsid w:val="0002037A"/>
    <w:rsid w:val="000555F7"/>
    <w:rsid w:val="000653F5"/>
    <w:rsid w:val="00066147"/>
    <w:rsid w:val="00071275"/>
    <w:rsid w:val="00086F90"/>
    <w:rsid w:val="000B33B0"/>
    <w:rsid w:val="000C1970"/>
    <w:rsid w:val="000C4A74"/>
    <w:rsid w:val="00105521"/>
    <w:rsid w:val="00116407"/>
    <w:rsid w:val="00163D0F"/>
    <w:rsid w:val="0019762A"/>
    <w:rsid w:val="001C575E"/>
    <w:rsid w:val="002037B8"/>
    <w:rsid w:val="002773D1"/>
    <w:rsid w:val="002E3741"/>
    <w:rsid w:val="002E7EE7"/>
    <w:rsid w:val="002F1E12"/>
    <w:rsid w:val="00302F61"/>
    <w:rsid w:val="003358D4"/>
    <w:rsid w:val="00340B02"/>
    <w:rsid w:val="00353AF7"/>
    <w:rsid w:val="00390569"/>
    <w:rsid w:val="003A5E30"/>
    <w:rsid w:val="003B38F2"/>
    <w:rsid w:val="004054A4"/>
    <w:rsid w:val="004224AC"/>
    <w:rsid w:val="00431BB9"/>
    <w:rsid w:val="0043231B"/>
    <w:rsid w:val="0046564B"/>
    <w:rsid w:val="004D0690"/>
    <w:rsid w:val="004D2D41"/>
    <w:rsid w:val="005033AE"/>
    <w:rsid w:val="005036FA"/>
    <w:rsid w:val="00536732"/>
    <w:rsid w:val="0054650C"/>
    <w:rsid w:val="00551336"/>
    <w:rsid w:val="0055161A"/>
    <w:rsid w:val="005B2D62"/>
    <w:rsid w:val="005C1277"/>
    <w:rsid w:val="005D13E4"/>
    <w:rsid w:val="006224CF"/>
    <w:rsid w:val="0066608F"/>
    <w:rsid w:val="00681A6A"/>
    <w:rsid w:val="006A380A"/>
    <w:rsid w:val="006E6262"/>
    <w:rsid w:val="006F2D53"/>
    <w:rsid w:val="00706C04"/>
    <w:rsid w:val="007170ED"/>
    <w:rsid w:val="007C2840"/>
    <w:rsid w:val="007D4E8A"/>
    <w:rsid w:val="007F1C10"/>
    <w:rsid w:val="00801FE5"/>
    <w:rsid w:val="00812506"/>
    <w:rsid w:val="00820BB8"/>
    <w:rsid w:val="0084585A"/>
    <w:rsid w:val="00874DAD"/>
    <w:rsid w:val="00883BED"/>
    <w:rsid w:val="00885FFD"/>
    <w:rsid w:val="00897F4E"/>
    <w:rsid w:val="008A7A3A"/>
    <w:rsid w:val="00901704"/>
    <w:rsid w:val="009065C5"/>
    <w:rsid w:val="009079BD"/>
    <w:rsid w:val="009168F4"/>
    <w:rsid w:val="00933566"/>
    <w:rsid w:val="00935CC5"/>
    <w:rsid w:val="00963D46"/>
    <w:rsid w:val="009C4CF3"/>
    <w:rsid w:val="009D3282"/>
    <w:rsid w:val="009E7CB7"/>
    <w:rsid w:val="009F6C47"/>
    <w:rsid w:val="00A100BE"/>
    <w:rsid w:val="00A13F1C"/>
    <w:rsid w:val="00A16BC6"/>
    <w:rsid w:val="00A3626A"/>
    <w:rsid w:val="00A520C4"/>
    <w:rsid w:val="00A643DA"/>
    <w:rsid w:val="00A7348C"/>
    <w:rsid w:val="00A83230"/>
    <w:rsid w:val="00AB723D"/>
    <w:rsid w:val="00AE387F"/>
    <w:rsid w:val="00B02EBC"/>
    <w:rsid w:val="00B0362E"/>
    <w:rsid w:val="00B1196A"/>
    <w:rsid w:val="00B16BB7"/>
    <w:rsid w:val="00B35C61"/>
    <w:rsid w:val="00B6227B"/>
    <w:rsid w:val="00B72378"/>
    <w:rsid w:val="00B77F39"/>
    <w:rsid w:val="00B81D68"/>
    <w:rsid w:val="00BC1E6A"/>
    <w:rsid w:val="00BC723D"/>
    <w:rsid w:val="00BD076B"/>
    <w:rsid w:val="00BD2B6C"/>
    <w:rsid w:val="00BD7D22"/>
    <w:rsid w:val="00C038CD"/>
    <w:rsid w:val="00C13105"/>
    <w:rsid w:val="00C24321"/>
    <w:rsid w:val="00C31ED0"/>
    <w:rsid w:val="00C453B4"/>
    <w:rsid w:val="00C73719"/>
    <w:rsid w:val="00CA4328"/>
    <w:rsid w:val="00CC76C6"/>
    <w:rsid w:val="00D2559E"/>
    <w:rsid w:val="00D610C7"/>
    <w:rsid w:val="00DC3222"/>
    <w:rsid w:val="00DF4CC6"/>
    <w:rsid w:val="00E04F90"/>
    <w:rsid w:val="00E3277B"/>
    <w:rsid w:val="00E36151"/>
    <w:rsid w:val="00E46BE9"/>
    <w:rsid w:val="00E65443"/>
    <w:rsid w:val="00E94171"/>
    <w:rsid w:val="00EA7F0C"/>
    <w:rsid w:val="00ED71F0"/>
    <w:rsid w:val="00EF6F47"/>
    <w:rsid w:val="00F04CDB"/>
    <w:rsid w:val="00F174E2"/>
    <w:rsid w:val="00F31CCD"/>
    <w:rsid w:val="00F367F0"/>
    <w:rsid w:val="00F43D49"/>
    <w:rsid w:val="00F543B4"/>
    <w:rsid w:val="00FD31EE"/>
    <w:rsid w:val="00FF090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AF8BB"/>
  <w15:chartTrackingRefBased/>
  <w15:docId w15:val="{6E15F3E9-20BD-473D-8821-5A6E5679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6544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E6544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E6544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E6544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E6544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E6544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E6544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E6544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E6544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65443"/>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semiHidden/>
    <w:rsid w:val="00E65443"/>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foravsnitt"/>
    <w:link w:val="Overskrift3"/>
    <w:uiPriority w:val="9"/>
    <w:semiHidden/>
    <w:rsid w:val="00E65443"/>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E65443"/>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E65443"/>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E65443"/>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E65443"/>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E65443"/>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E65443"/>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semiHidden/>
    <w:unhideWhenUsed/>
    <w:rsid w:val="00390569"/>
    <w:pPr>
      <w:spacing w:before="100" w:beforeAutospacing="1" w:after="100" w:afterAutospacing="1" w:line="240" w:lineRule="auto"/>
    </w:pPr>
    <w:rPr>
      <w:rFonts w:ascii="Times New Roman" w:eastAsia="Times New Roman" w:hAnsi="Times New Roman" w:cs="Times New Roman"/>
      <w:sz w:val="24"/>
      <w:szCs w:val="24"/>
    </w:rPr>
  </w:style>
  <w:style w:type="paragraph" w:styleId="Listeavsnitt">
    <w:name w:val="List Paragraph"/>
    <w:basedOn w:val="Normal"/>
    <w:uiPriority w:val="34"/>
    <w:qFormat/>
    <w:rsid w:val="002E3741"/>
    <w:pPr>
      <w:ind w:left="720"/>
      <w:contextualSpacing/>
    </w:pPr>
  </w:style>
  <w:style w:type="character" w:styleId="Plassholdertekst">
    <w:name w:val="Placeholder Text"/>
    <w:basedOn w:val="Standardskriftforavsnitt"/>
    <w:uiPriority w:val="99"/>
    <w:semiHidden/>
    <w:rsid w:val="008A7A3A"/>
    <w:rPr>
      <w:color w:val="808080"/>
    </w:rPr>
  </w:style>
  <w:style w:type="paragraph" w:styleId="Bobletekst">
    <w:name w:val="Balloon Text"/>
    <w:basedOn w:val="Normal"/>
    <w:link w:val="BobletekstTegn"/>
    <w:uiPriority w:val="99"/>
    <w:semiHidden/>
    <w:unhideWhenUsed/>
    <w:rsid w:val="007C2840"/>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C2840"/>
    <w:rPr>
      <w:rFonts w:ascii="Segoe UI" w:hAnsi="Segoe UI" w:cs="Segoe UI"/>
      <w:sz w:val="18"/>
      <w:szCs w:val="18"/>
    </w:rPr>
  </w:style>
  <w:style w:type="table" w:styleId="Tabellrutenett">
    <w:name w:val="Table Grid"/>
    <w:basedOn w:val="Vanligtabell"/>
    <w:uiPriority w:val="39"/>
    <w:rsid w:val="004054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EA7F0C"/>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EA7F0C"/>
  </w:style>
  <w:style w:type="paragraph" w:styleId="Bunntekst">
    <w:name w:val="footer"/>
    <w:basedOn w:val="Normal"/>
    <w:link w:val="BunntekstTegn"/>
    <w:uiPriority w:val="99"/>
    <w:unhideWhenUsed/>
    <w:rsid w:val="00EA7F0C"/>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EA7F0C"/>
  </w:style>
  <w:style w:type="character" w:styleId="Merknadsreferanse">
    <w:name w:val="annotation reference"/>
    <w:basedOn w:val="Standardskriftforavsnitt"/>
    <w:uiPriority w:val="99"/>
    <w:semiHidden/>
    <w:unhideWhenUsed/>
    <w:rsid w:val="00820BB8"/>
    <w:rPr>
      <w:sz w:val="16"/>
      <w:szCs w:val="16"/>
    </w:rPr>
  </w:style>
  <w:style w:type="paragraph" w:styleId="Merknadstekst">
    <w:name w:val="annotation text"/>
    <w:basedOn w:val="Normal"/>
    <w:link w:val="MerknadstekstTegn"/>
    <w:uiPriority w:val="99"/>
    <w:unhideWhenUsed/>
    <w:rsid w:val="00820BB8"/>
    <w:pPr>
      <w:spacing w:line="240" w:lineRule="auto"/>
    </w:pPr>
    <w:rPr>
      <w:sz w:val="20"/>
      <w:szCs w:val="20"/>
    </w:rPr>
  </w:style>
  <w:style w:type="character" w:customStyle="1" w:styleId="MerknadstekstTegn">
    <w:name w:val="Merknadstekst Tegn"/>
    <w:basedOn w:val="Standardskriftforavsnitt"/>
    <w:link w:val="Merknadstekst"/>
    <w:uiPriority w:val="99"/>
    <w:rsid w:val="00820BB8"/>
    <w:rPr>
      <w:sz w:val="20"/>
      <w:szCs w:val="20"/>
    </w:rPr>
  </w:style>
  <w:style w:type="paragraph" w:styleId="Kommentaremne">
    <w:name w:val="annotation subject"/>
    <w:basedOn w:val="Merknadstekst"/>
    <w:next w:val="Merknadstekst"/>
    <w:link w:val="KommentaremneTegn"/>
    <w:uiPriority w:val="99"/>
    <w:semiHidden/>
    <w:unhideWhenUsed/>
    <w:rsid w:val="00820BB8"/>
    <w:rPr>
      <w:b/>
      <w:bCs/>
    </w:rPr>
  </w:style>
  <w:style w:type="character" w:customStyle="1" w:styleId="KommentaremneTegn">
    <w:name w:val="Kommentaremne Tegn"/>
    <w:basedOn w:val="MerknadstekstTegn"/>
    <w:link w:val="Kommentaremne"/>
    <w:uiPriority w:val="99"/>
    <w:semiHidden/>
    <w:rsid w:val="00820B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724398">
      <w:bodyDiv w:val="1"/>
      <w:marLeft w:val="0"/>
      <w:marRight w:val="0"/>
      <w:marTop w:val="0"/>
      <w:marBottom w:val="0"/>
      <w:divBdr>
        <w:top w:val="none" w:sz="0" w:space="0" w:color="auto"/>
        <w:left w:val="none" w:sz="0" w:space="0" w:color="auto"/>
        <w:bottom w:val="none" w:sz="0" w:space="0" w:color="auto"/>
        <w:right w:val="none" w:sz="0" w:space="0" w:color="auto"/>
      </w:divBdr>
    </w:div>
    <w:div w:id="293482696">
      <w:bodyDiv w:val="1"/>
      <w:marLeft w:val="0"/>
      <w:marRight w:val="0"/>
      <w:marTop w:val="0"/>
      <w:marBottom w:val="0"/>
      <w:divBdr>
        <w:top w:val="none" w:sz="0" w:space="0" w:color="auto"/>
        <w:left w:val="none" w:sz="0" w:space="0" w:color="auto"/>
        <w:bottom w:val="none" w:sz="0" w:space="0" w:color="auto"/>
        <w:right w:val="none" w:sz="0" w:space="0" w:color="auto"/>
      </w:divBdr>
    </w:div>
    <w:div w:id="343015498">
      <w:bodyDiv w:val="1"/>
      <w:marLeft w:val="0"/>
      <w:marRight w:val="0"/>
      <w:marTop w:val="0"/>
      <w:marBottom w:val="0"/>
      <w:divBdr>
        <w:top w:val="none" w:sz="0" w:space="0" w:color="auto"/>
        <w:left w:val="none" w:sz="0" w:space="0" w:color="auto"/>
        <w:bottom w:val="none" w:sz="0" w:space="0" w:color="auto"/>
        <w:right w:val="none" w:sz="0" w:space="0" w:color="auto"/>
      </w:divBdr>
    </w:div>
    <w:div w:id="372274830">
      <w:bodyDiv w:val="1"/>
      <w:marLeft w:val="0"/>
      <w:marRight w:val="0"/>
      <w:marTop w:val="0"/>
      <w:marBottom w:val="0"/>
      <w:divBdr>
        <w:top w:val="none" w:sz="0" w:space="0" w:color="auto"/>
        <w:left w:val="none" w:sz="0" w:space="0" w:color="auto"/>
        <w:bottom w:val="none" w:sz="0" w:space="0" w:color="auto"/>
        <w:right w:val="none" w:sz="0" w:space="0" w:color="auto"/>
      </w:divBdr>
    </w:div>
    <w:div w:id="416948819">
      <w:bodyDiv w:val="1"/>
      <w:marLeft w:val="0"/>
      <w:marRight w:val="0"/>
      <w:marTop w:val="0"/>
      <w:marBottom w:val="0"/>
      <w:divBdr>
        <w:top w:val="none" w:sz="0" w:space="0" w:color="auto"/>
        <w:left w:val="none" w:sz="0" w:space="0" w:color="auto"/>
        <w:bottom w:val="none" w:sz="0" w:space="0" w:color="auto"/>
        <w:right w:val="none" w:sz="0" w:space="0" w:color="auto"/>
      </w:divBdr>
    </w:div>
    <w:div w:id="848833764">
      <w:bodyDiv w:val="1"/>
      <w:marLeft w:val="0"/>
      <w:marRight w:val="0"/>
      <w:marTop w:val="0"/>
      <w:marBottom w:val="0"/>
      <w:divBdr>
        <w:top w:val="none" w:sz="0" w:space="0" w:color="auto"/>
        <w:left w:val="none" w:sz="0" w:space="0" w:color="auto"/>
        <w:bottom w:val="none" w:sz="0" w:space="0" w:color="auto"/>
        <w:right w:val="none" w:sz="0" w:space="0" w:color="auto"/>
      </w:divBdr>
    </w:div>
    <w:div w:id="974718880">
      <w:bodyDiv w:val="1"/>
      <w:marLeft w:val="0"/>
      <w:marRight w:val="0"/>
      <w:marTop w:val="0"/>
      <w:marBottom w:val="0"/>
      <w:divBdr>
        <w:top w:val="none" w:sz="0" w:space="0" w:color="auto"/>
        <w:left w:val="none" w:sz="0" w:space="0" w:color="auto"/>
        <w:bottom w:val="none" w:sz="0" w:space="0" w:color="auto"/>
        <w:right w:val="none" w:sz="0" w:space="0" w:color="auto"/>
      </w:divBdr>
    </w:div>
    <w:div w:id="983892630">
      <w:bodyDiv w:val="1"/>
      <w:marLeft w:val="0"/>
      <w:marRight w:val="0"/>
      <w:marTop w:val="0"/>
      <w:marBottom w:val="0"/>
      <w:divBdr>
        <w:top w:val="none" w:sz="0" w:space="0" w:color="auto"/>
        <w:left w:val="none" w:sz="0" w:space="0" w:color="auto"/>
        <w:bottom w:val="none" w:sz="0" w:space="0" w:color="auto"/>
        <w:right w:val="none" w:sz="0" w:space="0" w:color="auto"/>
      </w:divBdr>
    </w:div>
    <w:div w:id="1121651967">
      <w:bodyDiv w:val="1"/>
      <w:marLeft w:val="0"/>
      <w:marRight w:val="0"/>
      <w:marTop w:val="0"/>
      <w:marBottom w:val="0"/>
      <w:divBdr>
        <w:top w:val="none" w:sz="0" w:space="0" w:color="auto"/>
        <w:left w:val="none" w:sz="0" w:space="0" w:color="auto"/>
        <w:bottom w:val="none" w:sz="0" w:space="0" w:color="auto"/>
        <w:right w:val="none" w:sz="0" w:space="0" w:color="auto"/>
      </w:divBdr>
    </w:div>
    <w:div w:id="1248854285">
      <w:bodyDiv w:val="1"/>
      <w:marLeft w:val="0"/>
      <w:marRight w:val="0"/>
      <w:marTop w:val="0"/>
      <w:marBottom w:val="0"/>
      <w:divBdr>
        <w:top w:val="none" w:sz="0" w:space="0" w:color="auto"/>
        <w:left w:val="none" w:sz="0" w:space="0" w:color="auto"/>
        <w:bottom w:val="none" w:sz="0" w:space="0" w:color="auto"/>
        <w:right w:val="none" w:sz="0" w:space="0" w:color="auto"/>
      </w:divBdr>
    </w:div>
    <w:div w:id="1501965699">
      <w:bodyDiv w:val="1"/>
      <w:marLeft w:val="0"/>
      <w:marRight w:val="0"/>
      <w:marTop w:val="0"/>
      <w:marBottom w:val="0"/>
      <w:divBdr>
        <w:top w:val="none" w:sz="0" w:space="0" w:color="auto"/>
        <w:left w:val="none" w:sz="0" w:space="0" w:color="auto"/>
        <w:bottom w:val="none" w:sz="0" w:space="0" w:color="auto"/>
        <w:right w:val="none" w:sz="0" w:space="0" w:color="auto"/>
      </w:divBdr>
    </w:div>
    <w:div w:id="155812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1534</Words>
  <Characters>8136</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Jørgen Aslak Stensrud Nilsen</dc:creator>
  <cp:keywords/>
  <dc:description/>
  <cp:lastModifiedBy>Helene Johnsen</cp:lastModifiedBy>
  <cp:revision>19</cp:revision>
  <dcterms:created xsi:type="dcterms:W3CDTF">2026-08-22T19:39:00Z</dcterms:created>
  <dcterms:modified xsi:type="dcterms:W3CDTF">2026-08-24T08:32:00Z</dcterms:modified>
</cp:coreProperties>
</file>